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709" w:leader="none"/>
        </w:tabs>
        <w:rPr>
          <w:rFonts w:ascii="XO Thames" w:hAnsi="XO Thames"/>
        </w:rPr>
      </w:pPr>
      <w:r>
        <w:rPr>
          <w:rFonts w:ascii="XO Thames" w:hAnsi="XO Thames"/>
        </w:rPr>
        <mc:AlternateContent>
          <mc:Choice Requires="wps">
            <w:drawing>
              <wp:anchor behindDoc="0" distT="12700" distB="12700" distL="12700" distR="12700" simplePos="0" locked="0" layoutInCell="1" allowOverlap="1" relativeHeight="2">
                <wp:simplePos x="0" y="0"/>
                <wp:positionH relativeFrom="column">
                  <wp:posOffset>2556510</wp:posOffset>
                </wp:positionH>
                <wp:positionV relativeFrom="paragraph">
                  <wp:posOffset>-532130</wp:posOffset>
                </wp:positionV>
                <wp:extent cx="914400" cy="341630"/>
                <wp:effectExtent l="12700" t="12700" r="12700" b="12700"/>
                <wp:wrapNone/>
                <wp:docPr id="1" name="Прямоугольник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3416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Прямоугольник 1" path="m0,0l-2147483645,0l-2147483645,-2147483646l0,-2147483646xe" fillcolor="white" stroked="t" o:allowincell="f" style="position:absolute;margin-left:201.3pt;margin-top:-41.9pt;width:71.95pt;height:26.85pt;mso-wrap-style:none;v-text-anchor:middle">
                <v:fill o:detectmouseclick="t" type="solid" color2="black"/>
                <v:stroke color="white" weight="25560" joinstyle="round" endcap="flat"/>
                <w10:wrap type="none"/>
              </v:rect>
            </w:pict>
          </mc:Fallback>
        </mc:AlternateContent>
        <w:drawing>
          <wp:anchor behindDoc="0" distT="0" distB="0" distL="0" distR="0" simplePos="0" locked="0" layoutInCell="1" allowOverlap="1" relativeHeight="3">
            <wp:simplePos x="0" y="0"/>
            <wp:positionH relativeFrom="column">
              <wp:posOffset>2644140</wp:posOffset>
            </wp:positionH>
            <wp:positionV relativeFrom="paragraph">
              <wp:posOffset>-374015</wp:posOffset>
            </wp:positionV>
            <wp:extent cx="656590" cy="887095"/>
            <wp:effectExtent l="0" t="0" r="0" b="0"/>
            <wp:wrapNone/>
            <wp:docPr id="2" name="Рисунок 4" descr="E:\_WORK\Doc&amp;cdr\GERB\герб 2020\герб 2020 ЧБ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4" descr="E:\_WORK\Doc&amp;cdr\GERB\герб 2020\герб 2020 ЧБ 2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87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Caption"/>
        <w:spacing w:lineRule="auto" w:line="240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pStyle w:val="Normal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pStyle w:val="Heading1"/>
        <w:spacing w:before="0" w:after="0"/>
        <w:jc w:val="center"/>
        <w:rPr>
          <w:rFonts w:ascii="XO Thames" w:hAnsi="XO Thames"/>
        </w:rPr>
      </w:pPr>
      <w:r>
        <w:rPr>
          <w:rFonts w:ascii="XO Thames" w:hAnsi="XO Thames"/>
          <w:sz w:val="28"/>
          <w:szCs w:val="28"/>
          <w:u w:val="none"/>
        </w:rPr>
        <w:t>МИНИСТЕРСТВО</w:t>
      </w:r>
    </w:p>
    <w:p>
      <w:pPr>
        <w:pStyle w:val="Heading1"/>
        <w:spacing w:before="0" w:after="0"/>
        <w:jc w:val="center"/>
        <w:rPr>
          <w:rFonts w:ascii="XO Thames" w:hAnsi="XO Thames"/>
        </w:rPr>
      </w:pPr>
      <w:r>
        <w:rPr>
          <w:rFonts w:ascii="XO Thames" w:hAnsi="XO Thames"/>
          <w:sz w:val="28"/>
          <w:szCs w:val="28"/>
          <w:u w:val="none"/>
        </w:rPr>
        <w:t>ТРУДА И СОЦИАЛЬНОЙ ЗАЩИТЫ КУЗБАССА</w:t>
      </w:r>
    </w:p>
    <w:p>
      <w:pPr>
        <w:pStyle w:val="Iauiue"/>
        <w:spacing w:lineRule="auto" w:line="240" w:before="0" w:after="0"/>
        <w:ind w:hanging="0" w:right="-1"/>
        <w:jc w:val="center"/>
        <w:rPr>
          <w:rFonts w:ascii="XO Thames" w:hAnsi="XO Thames"/>
          <w:b/>
          <w:spacing w:val="40"/>
          <w:sz w:val="28"/>
          <w:szCs w:val="28"/>
        </w:rPr>
      </w:pPr>
      <w:r>
        <w:rPr>
          <w:rFonts w:ascii="XO Thames" w:hAnsi="XO Thames"/>
          <w:b/>
          <w:spacing w:val="40"/>
          <w:sz w:val="28"/>
          <w:szCs w:val="28"/>
        </w:rPr>
      </w:r>
    </w:p>
    <w:p>
      <w:pPr>
        <w:pStyle w:val="Iauiue"/>
        <w:spacing w:lineRule="auto" w:line="240" w:before="0" w:after="0"/>
        <w:ind w:hanging="0" w:right="-1"/>
        <w:jc w:val="center"/>
        <w:rPr>
          <w:rFonts w:ascii="XO Thames" w:hAnsi="XO Thames"/>
        </w:rPr>
      </w:pPr>
      <w:r>
        <w:rPr>
          <w:rFonts w:ascii="XO Thames" w:hAnsi="XO Thames"/>
          <w:b/>
          <w:spacing w:val="40"/>
          <w:sz w:val="28"/>
          <w:szCs w:val="28"/>
        </w:rPr>
        <w:t>ПРИКАЗ</w:t>
      </w:r>
    </w:p>
    <w:p>
      <w:pPr>
        <w:pStyle w:val="Iauiue"/>
        <w:spacing w:lineRule="auto" w:line="240" w:before="0" w:after="0"/>
        <w:ind w:hanging="0" w:right="-1"/>
        <w:jc w:val="center"/>
        <w:rPr>
          <w:rFonts w:ascii="XO Thames" w:hAnsi="XO Thames"/>
          <w:b/>
          <w:sz w:val="28"/>
          <w:szCs w:val="28"/>
        </w:rPr>
      </w:pPr>
      <w:r>
        <w:rPr>
          <w:rFonts w:ascii="XO Thames" w:hAnsi="XO Thames"/>
          <w:b/>
          <w:sz w:val="28"/>
          <w:szCs w:val="28"/>
        </w:rPr>
      </w:r>
    </w:p>
    <w:p>
      <w:pPr>
        <w:pStyle w:val="Iauiue"/>
        <w:spacing w:lineRule="auto" w:line="240" w:before="0" w:after="0"/>
        <w:ind w:hanging="0" w:right="-1"/>
        <w:jc w:val="center"/>
        <w:rPr>
          <w:rFonts w:ascii="XO Thames" w:hAnsi="XO Thames"/>
        </w:rPr>
      </w:pPr>
      <w:r>
        <w:rPr>
          <w:rFonts w:ascii="XO Thames" w:hAnsi="XO Thames"/>
          <w:sz w:val="28"/>
          <w:szCs w:val="28"/>
        </w:rPr>
        <w:t xml:space="preserve">от </w:t>
      </w:r>
      <w:r>
        <w:rPr>
          <w:rFonts w:ascii="XO Thames" w:hAnsi="XO Thames"/>
          <w:sz w:val="28"/>
          <w:szCs w:val="28"/>
          <w:u w:val="none"/>
        </w:rPr>
        <w:t>____________</w:t>
      </w:r>
      <w:r>
        <w:rPr>
          <w:rFonts w:ascii="XO Thames" w:hAnsi="XO Thames"/>
          <w:sz w:val="28"/>
          <w:szCs w:val="28"/>
        </w:rPr>
        <w:t xml:space="preserve"> №</w:t>
      </w:r>
      <w:r>
        <w:rPr>
          <w:rFonts w:ascii="XO Thames" w:hAnsi="XO Thames"/>
          <w:sz w:val="28"/>
          <w:szCs w:val="28"/>
          <w:u w:val="none"/>
        </w:rPr>
        <w:t xml:space="preserve"> ______</w:t>
      </w:r>
    </w:p>
    <w:p>
      <w:pPr>
        <w:pStyle w:val="Iauiue"/>
        <w:spacing w:lineRule="auto" w:line="240" w:before="0" w:after="0"/>
        <w:ind w:hanging="0" w:right="-1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Iauiue"/>
        <w:spacing w:lineRule="auto" w:line="240" w:before="0" w:after="0"/>
        <w:ind w:hanging="0" w:right="-1"/>
        <w:jc w:val="center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ConsPlusTitle"/>
        <w:widowControl w:val="false"/>
        <w:suppressAutoHyphens w:val="true"/>
        <w:bidi w:val="0"/>
        <w:spacing w:before="0" w:after="0"/>
        <w:ind w:hanging="0" w:left="1134" w:right="1134"/>
        <w:jc w:val="center"/>
        <w:rPr>
          <w:rFonts w:ascii="XO Thames" w:hAnsi="XO Thames"/>
        </w:rPr>
      </w:pPr>
      <w:r>
        <w:rPr>
          <w:rFonts w:cs="Times New Roman" w:ascii="XO Thames" w:hAnsi="XO Thames"/>
          <w:sz w:val="28"/>
          <w:szCs w:val="28"/>
        </w:rPr>
        <w:t xml:space="preserve">О внесении изменений в приказ Министерства труда </w:t>
      </w:r>
    </w:p>
    <w:p>
      <w:pPr>
        <w:pStyle w:val="ConsPlusTitle"/>
        <w:widowControl w:val="false"/>
        <w:suppressAutoHyphens w:val="true"/>
        <w:bidi w:val="0"/>
        <w:spacing w:before="0" w:after="0"/>
        <w:ind w:hanging="0" w:left="1134" w:right="1134"/>
        <w:jc w:val="center"/>
        <w:rPr>
          <w:rFonts w:ascii="XO Thames" w:hAnsi="XO Thames"/>
        </w:rPr>
      </w:pPr>
      <w:r>
        <w:rPr>
          <w:rFonts w:cs="Times New Roman" w:ascii="XO Thames" w:hAnsi="XO Thames"/>
          <w:sz w:val="28"/>
          <w:szCs w:val="28"/>
        </w:rPr>
        <w:t xml:space="preserve">и социальной защиты Кузбасса от 18.11.2025 № 295 </w:t>
      </w:r>
    </w:p>
    <w:p>
      <w:pPr>
        <w:pStyle w:val="ConsPlusTitle"/>
        <w:widowControl w:val="false"/>
        <w:suppressAutoHyphens w:val="true"/>
        <w:bidi w:val="0"/>
        <w:spacing w:before="0" w:after="0"/>
        <w:ind w:hanging="0" w:left="1134" w:right="1134"/>
        <w:jc w:val="center"/>
        <w:rPr>
          <w:b/>
          <w:bCs/>
        </w:rPr>
      </w:pPr>
      <w:r>
        <w:rPr>
          <w:rFonts w:cs="Times New Roman" w:ascii="XO Thames" w:hAnsi="XO Thames"/>
          <w:b/>
          <w:bCs/>
          <w:sz w:val="28"/>
          <w:szCs w:val="28"/>
        </w:rPr>
        <w:t>«О создании пунктов проката предметов первой необходимости для ребенка в возрасте до 2 лет»</w:t>
      </w:r>
    </w:p>
    <w:p>
      <w:pPr>
        <w:pStyle w:val="ConsPlusTitle"/>
        <w:jc w:val="center"/>
        <w:rPr>
          <w:rFonts w:ascii="XO Thames" w:hAnsi="XO Thames" w:cs="Times New Roman"/>
          <w:sz w:val="28"/>
          <w:szCs w:val="28"/>
        </w:rPr>
      </w:pPr>
      <w:r>
        <w:rPr>
          <w:rFonts w:cs="Times New Roman" w:ascii="XO Thames" w:hAnsi="XO Thames"/>
          <w:sz w:val="28"/>
          <w:szCs w:val="28"/>
        </w:rPr>
      </w:r>
    </w:p>
    <w:p>
      <w:pPr>
        <w:pStyle w:val="ConsPlusTitle"/>
        <w:jc w:val="center"/>
        <w:rPr>
          <w:rFonts w:ascii="XO Thames" w:hAnsi="XO Thames" w:cs="Times New Roman"/>
          <w:sz w:val="28"/>
          <w:szCs w:val="28"/>
        </w:rPr>
      </w:pPr>
      <w:r>
        <w:rPr>
          <w:rFonts w:cs="Times New Roman" w:ascii="XO Thames" w:hAnsi="XO Thames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XO Thames" w:hAnsi="XO Thames"/>
        </w:rPr>
      </w:pPr>
      <w:r>
        <w:rPr>
          <w:rFonts w:cs="Times New Roman" w:ascii="XO Thames" w:hAnsi="XO Thames"/>
          <w:spacing w:val="40"/>
          <w:sz w:val="28"/>
          <w:szCs w:val="28"/>
        </w:rPr>
        <w:t>Приказываю:</w:t>
      </w:r>
    </w:p>
    <w:p>
      <w:pPr>
        <w:pStyle w:val="ConsPlusNormal"/>
        <w:ind w:firstLine="709"/>
        <w:jc w:val="both"/>
        <w:rPr>
          <w:highlight w:val="none"/>
          <w:shd w:fill="auto" w:val="clear"/>
        </w:rPr>
      </w:pPr>
      <w:r>
        <w:rPr>
          <w:rFonts w:eastAsia="" w:cs="Times New Roman" w:ascii="XO Thames" w:hAnsi="XO Thames" w:eastAsiaTheme="minorEastAsia"/>
          <w:sz w:val="28"/>
          <w:szCs w:val="28"/>
          <w:shd w:fill="auto" w:val="clear"/>
        </w:rPr>
        <w:t xml:space="preserve">1. Внести в </w:t>
      </w:r>
      <w:r>
        <w:rPr>
          <w:rFonts w:eastAsia="" w:cs="Times New Roman" w:ascii="XO Thames" w:hAnsi="XO Thames"/>
          <w:sz w:val="28"/>
          <w:szCs w:val="28"/>
          <w:shd w:fill="auto" w:val="clear"/>
        </w:rPr>
        <w:t>приказ Министерства труда и социальной защиты Кузбасса от 18.11.2025 № 295 «</w:t>
      </w:r>
      <w:r>
        <w:rPr>
          <w:rFonts w:eastAsia="" w:cs="Times New Roman" w:ascii="XO Thames" w:hAnsi="XO Thames"/>
          <w:b w:val="false"/>
          <w:sz w:val="28"/>
          <w:szCs w:val="28"/>
          <w:shd w:fill="auto" w:val="clear"/>
        </w:rPr>
        <w:t>О создании пунктов проката предметов первой необходимости для ребенка в возрасте до 2 лет</w:t>
      </w:r>
      <w:r>
        <w:rPr>
          <w:rFonts w:eastAsia="" w:cs="Times New Roman" w:ascii="XO Thames" w:hAnsi="XO Thames"/>
          <w:sz w:val="28"/>
          <w:szCs w:val="28"/>
          <w:shd w:fill="auto" w:val="clear"/>
        </w:rPr>
        <w:t xml:space="preserve">» (в редакции приказов Министерства труда и социальной защиты Кузбасса от 08.12.2025 № 322,     от 05.03.2026 № 72) (далее </w:t>
      </w:r>
      <w:r>
        <w:rPr>
          <w:rFonts w:eastAsia="" w:cs="Times New Roman" w:ascii="Times New Roman" w:hAnsi="Times New Roman"/>
          <w:sz w:val="28"/>
          <w:szCs w:val="28"/>
          <w:shd w:fill="auto" w:val="clear"/>
        </w:rPr>
        <w:t>–</w:t>
      </w:r>
      <w:r>
        <w:rPr>
          <w:rFonts w:eastAsia="" w:cs="Times New Roman" w:ascii="XO Thames" w:hAnsi="XO Thames"/>
          <w:sz w:val="28"/>
          <w:szCs w:val="28"/>
          <w:shd w:fill="auto" w:val="clear"/>
        </w:rPr>
        <w:t xml:space="preserve"> приказ) следующие изменения: </w:t>
      </w:r>
    </w:p>
    <w:p>
      <w:pPr>
        <w:pStyle w:val="ConsPlusNormal"/>
        <w:ind w:firstLine="709" w:right="0"/>
        <w:jc w:val="both"/>
        <w:rPr/>
      </w:pPr>
      <w:r>
        <w:rPr>
          <w:rFonts w:eastAsia="" w:cs="Times New Roman" w:ascii="XO Thames;Times New Roman" w:hAnsi="XO Thames;Times New Roman"/>
          <w:sz w:val="28"/>
          <w:szCs w:val="28"/>
          <w:shd w:fill="auto" w:val="clear"/>
        </w:rPr>
        <w:t xml:space="preserve">1.1. </w:t>
      </w:r>
      <w:r>
        <w:rPr>
          <w:rFonts w:cs="Times New Roman" w:ascii="Times New Roman" w:hAnsi="Times New Roman"/>
          <w:sz w:val="28"/>
          <w:szCs w:val="28"/>
        </w:rPr>
        <w:t xml:space="preserve">В Порядке </w:t>
      </w:r>
      <w:r>
        <w:rPr>
          <w:rFonts w:cs="Times New Roman" w:ascii="Times New Roman" w:hAnsi="Times New Roman"/>
          <w:b w:val="false"/>
          <w:sz w:val="28"/>
          <w:szCs w:val="28"/>
        </w:rPr>
        <w:t>организации работы пунктов проката предметов первой необходимости для ребенка в возрасте до 2 лет</w:t>
      </w:r>
      <w:r>
        <w:rPr>
          <w:rFonts w:cs="Times New Roman" w:ascii="Times New Roman" w:hAnsi="Times New Roman"/>
          <w:sz w:val="28"/>
          <w:szCs w:val="28"/>
        </w:rPr>
        <w:t xml:space="preserve">, утвержденном приказом (далее – Порядок):  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>1.1.1. Дополнить подпунктом 1.2.7 следующего содержания:</w:t>
      </w:r>
    </w:p>
    <w:p>
      <w:pPr>
        <w:pStyle w:val="ConsPlusNormal"/>
        <w:ind w:firstLine="709" w:right="0"/>
        <w:jc w:val="both"/>
        <w:rPr>
          <w:rFonts w:ascii="Times New Roman" w:hAnsi="Times New Roman" w:cs="Times New Roman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  <w:t xml:space="preserve">«1.2.7. Семья участника специальной военной операции – семья, состоящая из родителей (родителя) (в случае гибели (смерти), родителя в ходе участия в специальной военной операции), воспитывающих(его) ребенка, не достигшего возраста 2 лет, один из которых принимает (принимал) участие </w:t>
      </w:r>
      <w:r>
        <w:rPr>
          <w:rFonts w:cs="Times New Roman" w:ascii="Times New Roman" w:hAnsi="Times New Roman"/>
          <w:b w:val="false"/>
          <w:sz w:val="28"/>
          <w:szCs w:val="28"/>
          <w:shd w:fill="auto" w:val="clear"/>
        </w:rPr>
        <w:t>в специальной военной операции.».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cs="Times New Roman" w:ascii="Times New Roman" w:hAnsi="Times New Roman"/>
          <w:b w:val="false"/>
          <w:sz w:val="28"/>
          <w:szCs w:val="28"/>
          <w:shd w:fill="auto" w:val="clear"/>
        </w:rPr>
        <w:t>1.1.2. Доп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олнить подпункт</w:t>
      </w: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ом 2.1.7 следую</w:t>
      </w:r>
      <w:r>
        <w:rPr>
          <w:rFonts w:cs="Times New Roman" w:ascii="Times New Roman" w:hAnsi="Times New Roman"/>
          <w:sz w:val="28"/>
          <w:szCs w:val="28"/>
          <w:shd w:fill="auto" w:val="clear"/>
        </w:rPr>
        <w:t>щего содержания: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Times New Roman" w:hAnsi="Times New Roman" w:eastAsiaTheme="minorEastAsia"/>
          <w:sz w:val="28"/>
          <w:szCs w:val="28"/>
          <w:shd w:fill="auto" w:val="clear"/>
        </w:rPr>
        <w:t>«2.1.7. Семья участника специальной военной операции, имеющая в своем составе ребенка в возрасте до 2 лет.».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cs="Times New Roman" w:ascii="PT Astra Serif" w:hAnsi="PT Astra Serif"/>
          <w:sz w:val="28"/>
          <w:szCs w:val="28"/>
          <w:shd w:fill="auto" w:val="clear"/>
        </w:rPr>
        <w:t xml:space="preserve">1.1.3. В подпункте 2.2.1 слова </w:t>
      </w:r>
      <w:r>
        <w:rPr>
          <w:rFonts w:eastAsia="" w:cs="Times New Roman" w:ascii="PT Astra Serif" w:hAnsi="PT Astra Serif" w:eastAsiaTheme="minorEastAsia"/>
          <w:sz w:val="28"/>
          <w:szCs w:val="28"/>
          <w:shd w:fill="auto" w:val="clear"/>
        </w:rPr>
        <w:t>«</w:t>
      </w: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 xml:space="preserve">подпунктах 2.1.1, 2.1.2, 2.1.6» заменить словами «подпунктах 2.1.1, 2.1.2, 2.1.6, </w:t>
      </w:r>
      <w:r>
        <w:rPr>
          <w:rFonts w:eastAsia="" w:cs="Times New Roman" w:ascii="PT Astra Serif" w:hAnsi="PT Astra Serif" w:eastAsiaTheme="minorEastAsia"/>
          <w:b w:val="false"/>
          <w:color w:val="000000"/>
          <w:sz w:val="28"/>
          <w:szCs w:val="28"/>
          <w:shd w:fill="auto" w:val="clear"/>
        </w:rPr>
        <w:t>2.1.7».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>1.1.4. Подпункт 3.2.2 дополнить абзацем следующего содержания: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 xml:space="preserve">«Копии документов, подтверждающих гражданство Российской Федерации, представляются гражданином по собственной инициативе, а в случае отсутствия сведений о гражданстве, запрашиваемых посредством межведомственного информационного взаимодействия в соответствии с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под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пунктом 4.2.1 </w:t>
      </w: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 xml:space="preserve">настоящего Порядка, </w:t>
      </w:r>
      <w:r>
        <w:rPr>
          <w:rFonts w:eastAsia="" w:cs="Times New Roman" w:ascii="Times New Roman" w:hAnsi="Times New Roman" w:eastAsiaTheme="minorEastAsia"/>
          <w:b w:val="false"/>
          <w:sz w:val="28"/>
          <w:szCs w:val="28"/>
          <w:shd w:fill="auto" w:val="clear"/>
        </w:rPr>
        <w:t>–</w:t>
      </w: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 xml:space="preserve"> в обязательном порядке.».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>1.1.5. Подпункт 3.2.3 дополнить абзацем следующего содержания: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«Копии документов, подтверждающих регистрацию по месту жительства (месту пребывания), выданных органом регистрационного учета, представляются гражданином по собственной инициативе, а в случае отсутствия сведений, запрашиваемых посредством межведомственного информационного взаимодействия в соответствии с 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под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пунктом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4.1-1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 настоящего Порядка, – в обязательном порядке.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».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PT Astra Serif" w:hAnsi="PT Astra Serif"/>
          <w:b w:val="false"/>
          <w:color w:val="000000"/>
          <w:spacing w:val="-4"/>
          <w:sz w:val="28"/>
          <w:szCs w:val="28"/>
          <w:shd w:fill="auto" w:val="clear"/>
        </w:rPr>
        <w:t xml:space="preserve">1.1.6. В подпункте 2.2.1 слова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«подпунктах 2.1.1, 2.1.2, 2.1.6» заменить словами «подпунктах 2.1.1, 2.1.2, 2.1.6, 2.1.7».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1.1.7. Подпункт 3.2.4 дополнить абзацем следующего содержания: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«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Копия свидетельства о рождении,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документа, подтверждающего гражданство Российской Федерации, представляются гражданином по собственной инициативе, а в случае отсутствия сведений о рождении, гражданстве, запрашиваемых посредством межведомственного информационного взаимодействия в соответствии с под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пунктом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4.1-1 настоящего Порядка, </w:t>
      </w:r>
      <w:r>
        <w:rPr>
          <w:rFonts w:eastAsia="" w:cs="Times New Roman" w:ascii="Times New Roman" w:hAnsi="Times New Roman" w:eastAsiaTheme="minorEastAsia"/>
          <w:b w:val="false"/>
          <w:color w:val="000000"/>
          <w:spacing w:val="-4"/>
          <w:sz w:val="28"/>
          <w:szCs w:val="28"/>
          <w:shd w:fill="auto" w:val="clear"/>
        </w:rPr>
        <w:t>–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 в обязательном порядке.».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 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1.1.8.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Подпункт 3.2.5 дополнить абзацем следующего содержания: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«Копия документа, подтверждающего полномочия опекуна, представляется гражданином по собственной инициативе, а в случае отсутствия сведения об опекуне, запрашиваемого посредством межведомственного информационного взаимодействия в соответствии с </w:t>
      </w:r>
      <w:r>
        <w:rPr>
          <w:rFonts w:eastAsia="" w:cs="Times New Roman" w:ascii="PT Astra Serif" w:hAnsi="PT Astra Serif" w:eastAsiaTheme="minorEastAsia"/>
          <w:b w:val="false"/>
          <w:strike w:val="false"/>
          <w:dstrike w:val="false"/>
          <w:color w:val="000000"/>
          <w:spacing w:val="-4"/>
          <w:sz w:val="28"/>
          <w:szCs w:val="28"/>
          <w:u w:val="none"/>
          <w:effect w:val="none"/>
          <w:shd w:fill="auto" w:val="clear"/>
        </w:rPr>
        <w:t>под</w:t>
      </w:r>
      <w:r>
        <w:rPr>
          <w:rFonts w:eastAsia="Times New Roman" w:cs="Times New Roman" w:ascii="Times New Roman" w:hAnsi="Times New Roman"/>
          <w:b w:val="false"/>
          <w:strike w:val="false"/>
          <w:dstrike w:val="false"/>
          <w:color w:val="000000"/>
          <w:spacing w:val="-4"/>
          <w:sz w:val="28"/>
          <w:szCs w:val="28"/>
          <w:u w:val="none"/>
          <w:effect w:val="none"/>
          <w:shd w:fill="auto" w:val="clear"/>
        </w:rPr>
        <w:t xml:space="preserve">пунктом </w:t>
      </w:r>
      <w:r>
        <w:rPr>
          <w:rFonts w:eastAsia="" w:cs="Times New Roman" w:ascii="PT Astra Serif" w:hAnsi="PT Astra Serif" w:eastAsiaTheme="minorEastAsia"/>
          <w:b w:val="false"/>
          <w:strike w:val="false"/>
          <w:dstrike w:val="false"/>
          <w:color w:val="000000"/>
          <w:spacing w:val="-4"/>
          <w:sz w:val="28"/>
          <w:szCs w:val="28"/>
          <w:u w:val="none"/>
          <w:effect w:val="none"/>
          <w:shd w:fill="auto" w:val="clear"/>
        </w:rPr>
        <w:t>4.1-1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 настоящего Порядка, </w:t>
      </w:r>
      <w:r>
        <w:rPr>
          <w:rFonts w:eastAsia="" w:cs="Times New Roman" w:ascii="Times New Roman" w:hAnsi="Times New Roman" w:eastAsiaTheme="minorEastAsia"/>
          <w:b w:val="false"/>
          <w:color w:val="000000"/>
          <w:spacing w:val="-4"/>
          <w:sz w:val="28"/>
          <w:szCs w:val="28"/>
          <w:shd w:fill="auto" w:val="clear"/>
        </w:rPr>
        <w:t>–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 в обязательном порядке.».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 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1.1.9.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Подпункт 3.3.1 дополнить абзацем следующего содержания: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«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>Копия свидетельства о расторжение брака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 представляется гражданином по собственной инициативе, а в случае отсутствия сведений о 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>расторжении брака,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 запрашиваемых посредством межведомственного информационного взаимодействия в соответствии с под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пунктом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4.1-1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настоящего Порядка, </w:t>
      </w:r>
      <w:r>
        <w:rPr>
          <w:rFonts w:eastAsia="" w:cs="Times New Roman" w:ascii="Times New Roman" w:hAnsi="Times New Roman" w:eastAsiaTheme="minorEastAsia"/>
          <w:b w:val="false"/>
          <w:color w:val="000000"/>
          <w:spacing w:val="-4"/>
          <w:sz w:val="28"/>
          <w:szCs w:val="28"/>
          <w:shd w:fill="auto" w:val="clear"/>
        </w:rPr>
        <w:t>–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 в обязательном порядке.».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 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1.1.10.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Подпункт 3.3.3 дополнить абзацем следующего содержания: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«Копия удостоверения, подтверждающего статус многодетной семьи в Российской Федерации, представляется гражданином по собственной инициативе, а в случае отсутствия сведений о статусе семьи «многодетная»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,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запрашиваемых посредством межведомственного информационного взаимодействия в соответствии с под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пунктом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4.1-1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настоящего Порядка, </w:t>
      </w:r>
      <w:r>
        <w:rPr>
          <w:rFonts w:eastAsia="" w:cs="Times New Roman" w:ascii="Times New Roman" w:hAnsi="Times New Roman" w:eastAsiaTheme="minorEastAsia"/>
          <w:b w:val="false"/>
          <w:color w:val="000000"/>
          <w:spacing w:val="-4"/>
          <w:sz w:val="28"/>
          <w:szCs w:val="28"/>
          <w:shd w:fill="auto" w:val="clear"/>
        </w:rPr>
        <w:t>–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 xml:space="preserve"> в обязательном порядке.».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 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1.1.11.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Подпункт 3.3.4: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1.1.11.1. Дополнить предложением следующего содержания: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«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В случае 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отсутствия у родителя справки, выданной федеральным государственным учреждением медико-социальной экспертизы на бумажном носителе, принимается электронный образ справки, подтверждающей факт установления инвалидности и заверенный печатью органа социальной защиты населения муниципального образования Кемеровской области </w:t>
      </w:r>
      <w:r>
        <w:rPr>
          <w:rFonts w:eastAsia="" w:cs="Times New Roman" w:ascii="Times New Roman" w:hAnsi="Times New Roman" w:eastAsiaTheme="minorEastAsia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–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 Кузбасса.».</w:t>
      </w:r>
    </w:p>
    <w:p>
      <w:pPr>
        <w:pStyle w:val="Normal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1.1.11.2. Дополнить абзацем следующего содержания:</w:t>
      </w:r>
    </w:p>
    <w:p>
      <w:pPr>
        <w:pStyle w:val="Normal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«Копия справки, подтверждающей факт установления инвалидности, выданная федеральным государственным учреждением </w:t>
        <w:br/>
        <w:t xml:space="preserve">медико-социальной экспертизы, электронный образ справки, подтверждающей факт установления инвалидности, представляется гражданином по собственной инициативе, а в случае отсутствия сведений о наличии инвалидности, запрашиваемых посредством межведомственного информационного взаимодействия в соответствии с пунктом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4.1-1</w:t>
      </w: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 настоящего Порядка, – в обязательном порядке.».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>1.1.12. Дополнить подпунктом 3.3.7 следующего содержания:</w:t>
      </w:r>
    </w:p>
    <w:p>
      <w:pPr>
        <w:pStyle w:val="ConsPlusNormal"/>
        <w:ind w:firstLine="709" w:right="0"/>
        <w:jc w:val="both"/>
        <w:rPr/>
      </w:pP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 xml:space="preserve">«3.3.7. Для семей, относящихся к категории, предусмотренной </w:t>
      </w:r>
      <w:r>
        <w:rPr>
          <w:rStyle w:val="Hyperlink"/>
          <w:rFonts w:eastAsia="" w:cs="Times New Roman" w:ascii="PT Astra Serif" w:hAnsi="PT Astra Serif" w:eastAsiaTheme="minorEastAsia"/>
          <w:b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подпунктом 2.1.</w:t>
      </w:r>
      <w:r>
        <w:rPr>
          <w:rFonts w:eastAsia="" w:cs="Times New Roman" w:ascii="PT Astra Serif" w:hAnsi="PT Astra Serif" w:eastAsiaTheme="minorEastAsia"/>
          <w:b w:val="false"/>
          <w:strike w:val="false"/>
          <w:dstrike w:val="false"/>
          <w:color w:val="000000"/>
          <w:sz w:val="28"/>
          <w:szCs w:val="28"/>
          <w:u w:val="none"/>
          <w:effect w:val="none"/>
          <w:shd w:fill="auto" w:val="clear"/>
        </w:rPr>
        <w:t>7</w:t>
      </w:r>
      <w:r>
        <w:rPr>
          <w:rFonts w:eastAsia="" w:cs="Times New Roman" w:ascii="PT Astra Serif" w:hAnsi="PT Astra Serif" w:eastAsiaTheme="minorEastAsia"/>
          <w:b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>настоящего Порядка, требуются следующие документы: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3.3.7.1. Копия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выдаваемой участнику специальной военной операции (при обращении участника специальной военной операции).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Копия справки представляется гражданином по собственной инициативе, а в случае отсутствия сведений об участии в специальной военной операции, запрашиваемых посредством межведомственного информационного взаимодействия в соответствии с подпунктом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4.1-1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 настоящего Порядка, – в обязательном порядке.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shd w:fill="auto" w:val="clear"/>
        </w:rPr>
        <w:t xml:space="preserve">В целях реализации настоящего подпункта под указанной справкой понимается </w:t>
      </w:r>
      <w:hyperlink r:id="rId3">
        <w:r>
          <w:rPr>
            <w:rStyle w:val="Hyperlink"/>
            <w:color w:val="000000"/>
            <w:sz w:val="28"/>
            <w:szCs w:val="28"/>
            <w:u w:val="none"/>
            <w:shd w:fill="auto" w:val="clear"/>
          </w:rPr>
          <w:t>справка</w:t>
        </w:r>
      </w:hyperlink>
      <w:r>
        <w:rPr>
          <w:sz w:val="28"/>
          <w:szCs w:val="28"/>
          <w:shd w:fill="auto" w:val="clear"/>
        </w:rPr>
        <w:t xml:space="preserve">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участнику специальной военной операции, форма которой предусмотрена приложением № 1 к постановлению Правительства Российской Федерации от 09.10.2024 № 1354 «О порядке установления факта участия граждан Российской Федерации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области»            (далее – постановление № 1354). При этом, если гражданином указанная справка получена в электронной форме через федеральную государственную информационную систему «Единый портал государственных и муниципальных услуг (функций)» или в электронной форме направлена федеральным органом исполнительной власти (федеральным государственным органом), его территориальным органом (подразделением) или подведомственной организацией, копия такой справки принимается при условии ее формирования на бумажном носителе и заверения ее печатью многофункциональным центром предоставления государственных и муниципальных услуг или федеральным органом исполнительной власти (федеральным государственным органом), его территориальным органом (подразделением) или подведомственной организацией.  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sz w:val="28"/>
          <w:szCs w:val="28"/>
          <w:shd w:fill="auto" w:val="clear"/>
        </w:rPr>
        <w:t>3.3.7.2. Копия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выдаваемой члену семьи участника специальной военной операции (при обращении супруга (супруги) участника специальной военной операции).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Копия справки представляется гражданином по собственной инициативе, а в случае отсутствия сведений об участии в специальной военной операции, запрашиваемых посредством межведомственного информационного взаимодействия в соответствии с подпунктом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</w:rPr>
        <w:t>4.1-1</w:t>
      </w:r>
      <w:r>
        <w:rPr>
          <w:rFonts w:eastAsia="Times New Roman" w:cs="Times New Roman" w:ascii="Times New Roman" w:hAnsi="Times New Roman"/>
          <w:b w:val="false"/>
          <w:color w:val="000000"/>
          <w:spacing w:val="-4"/>
          <w:sz w:val="28"/>
          <w:szCs w:val="28"/>
          <w:shd w:fill="auto" w:val="clear"/>
        </w:rPr>
        <w:t xml:space="preserve"> настоящего Порядка, – в обязательном порядке.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  <w:shd w:fill="auto" w:val="clear"/>
        </w:rPr>
        <w:t xml:space="preserve">В целях реализации настоящего подпункта под указанной справкой понимается </w:t>
      </w:r>
      <w:hyperlink r:id="rId4">
        <w:r>
          <w:rPr>
            <w:rStyle w:val="Hyperlink"/>
            <w:color w:val="000000"/>
            <w:sz w:val="28"/>
            <w:szCs w:val="28"/>
            <w:u w:val="none"/>
            <w:shd w:fill="auto" w:val="clear"/>
          </w:rPr>
          <w:t>справка</w:t>
        </w:r>
      </w:hyperlink>
      <w:r>
        <w:rPr>
          <w:sz w:val="28"/>
          <w:szCs w:val="28"/>
          <w:shd w:fill="auto" w:val="clear"/>
        </w:rPr>
        <w:t xml:space="preserve">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выдаваемая члену семьи участника специальной военной операции, форма которой предусмотрена приложением № 2 к постановлению № 1354. При этом, если гражданином указанная справка получена в электронной форме через федеральную государственную информационную систему «Единый портал государственных и муниципальных услуг (функций)» или в электронной форме направлена федеральным органом исполнительной власти (федеральным государственным органом), его территориальным органом (подразделением) или подведомственной организацией, копия такой справки принимается при условии ее формирования на бумажном носителе и заверения ее печатью многофункциональным центром предоставления государственных и муниципальных услуг или федеральным органом исполнительной власти (федеральным государственным органом), его территориальн</w:t>
      </w:r>
      <w:r>
        <w:rPr>
          <w:rFonts w:eastAsia="" w:ascii="PT Astra Serif" w:hAnsi="PT Astra Serif" w:eastAsiaTheme="minorEastAsia"/>
          <w:b w:val="false"/>
          <w:sz w:val="28"/>
          <w:szCs w:val="28"/>
          <w:shd w:fill="auto" w:val="clear"/>
        </w:rPr>
        <w:t>ым органом (подразделением) или подведомственной организацией.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eastAsia="" w:ascii="PT Astra Serif" w:hAnsi="PT Astra Serif" w:eastAsiaTheme="minorEastAsia"/>
          <w:b w:val="false"/>
          <w:sz w:val="28"/>
          <w:szCs w:val="28"/>
          <w:shd w:fill="auto" w:val="clear"/>
        </w:rPr>
        <w:t>3.3.7.3. При отсутствии документов, указанных в подпункте 3.3.7.1 или 3.3.7.2 настоящего Порядка – копия иного документа, подтверждающего участие в специальной военной операции, выданного органами Министерства обороны Российской Федерации или органами управления войск национальной гвардии Российской Федерации.».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>1.1.13. Дополнить пунктом 4.1-1 следующего содержания: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strike w:val="false"/>
          <w:dstrike w:val="false"/>
          <w:sz w:val="28"/>
          <w:szCs w:val="28"/>
          <w:shd w:fill="auto" w:val="clear"/>
        </w:rPr>
        <w:t>«4.1-1. Уполномоченная организация в случае непредставления гражданином документов, указанных в пунктах 3.2, 3.3 настоящего Порядка, з</w:t>
      </w: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>апрашивает посредством межведомственного информационного взаимодействия не позднее 1 рабочего дня со дня обращения гражданина:</w:t>
      </w:r>
    </w:p>
    <w:p>
      <w:pPr>
        <w:pStyle w:val="BodyText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4.1-1.1.  В</w:t>
      </w: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 Фонде пенсионного и социального страхования Российской Федерации (государственная информационная система «Единая централизованная цифровая платформа в социальной сфере») (далее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–</w:t>
      </w: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 Социальный фонд России) или Федеральной налоговой службе (далее – ФНС России)(единый федеральный информационный регистр, содержащий сведения о населении Российской Федерации) </w:t>
      </w: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–</w:t>
      </w: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 сведения о гражданстве (информация об отсутствии указанных сведений) в случае непредставления гражданином копий документов, указанных в подпунктах 3.2.2, 3.2.4 настоящего Порядка.</w:t>
      </w:r>
    </w:p>
    <w:p>
      <w:pPr>
        <w:pStyle w:val="BodyText"/>
        <w:spacing w:lineRule="auto" w:line="240" w:before="0" w:after="0"/>
        <w:ind w:firstLine="709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4.1-1.2. </w:t>
      </w: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В ФНС России (единый федеральный информационный регистр, содержащий сведения о населении Российской Федерации) – сведения о регистрации по месту жительства (информация об отсутствии указанных сведений) в случае непредставления гражданином копии документа, указанного в подпункте 3.2.3  настоящего Порядка.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4.1-1.3. </w:t>
      </w: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В ФНС России (Единый государственный реестр записей актов гражданского состояния, единый федеральный информационный регистр, содержащий сведения</w:t>
      </w:r>
      <w:r>
        <w:rPr>
          <w:b w:val="false"/>
          <w:color w:val="000000"/>
          <w:spacing w:val="-4"/>
          <w:sz w:val="28"/>
          <w:szCs w:val="28"/>
          <w:shd w:fill="auto" w:val="clear"/>
        </w:rPr>
        <w:t xml:space="preserve"> о населении Российской Федерации) – сведения о рождении, о расторжении брака (информация об отсутствии указанных сведений) в случае непредставления гражданином копий документов, указанных в подпунктах 3.2.4, 3.3.1 настоящего Порядка.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4.1-1.</w:t>
      </w:r>
      <w:r>
        <w:rPr>
          <w:b w:val="false"/>
          <w:color w:val="000000"/>
          <w:spacing w:val="-4"/>
          <w:sz w:val="28"/>
          <w:szCs w:val="28"/>
          <w:shd w:fill="auto" w:val="clear"/>
        </w:rPr>
        <w:t>4. В Социальном фонде России – сведения об опекуне, о статусе семьи «многодетная», сведения, подтверждающие наличие инвалидности  (информация об отсутствии указанных сведений), в случае непредставления гражданином копий документов, указанных в подпунктах 3.2.5, 3.3.3, 3.3.4 настоящего Порядка.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eastAsia="" w:cs="Times New Roman" w:ascii="PT Astra Serif" w:hAnsi="PT Astra Serif" w:eastAsiaTheme="minorEastAsia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4.1-1.</w:t>
      </w:r>
      <w:r>
        <w:rPr>
          <w:b w:val="false"/>
          <w:color w:val="000000"/>
          <w:spacing w:val="-4"/>
          <w:sz w:val="28"/>
          <w:szCs w:val="28"/>
          <w:shd w:fill="auto" w:val="clear"/>
        </w:rPr>
        <w:t>5. В Министерстве обороны Российской Федерации (ведомственная информационная система)  – сведения об участии в специальной военной операции (информация об отсутствии указанных сведений) в случае непредставления гражданином копий документов, указанных в подпунктах 3.3.7.1, 3.3.7.2 настоящего Порядка.».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 w:val="false"/>
          <w:color w:val="000000"/>
          <w:spacing w:val="-4"/>
          <w:sz w:val="28"/>
          <w:szCs w:val="28"/>
          <w:shd w:fill="auto" w:val="clear"/>
        </w:rPr>
        <w:t>1.1.14. Дополнить подпунктом 4.2.</w:t>
      </w:r>
      <w:r>
        <w:rPr>
          <w:b w:val="false"/>
          <w:color w:val="000000"/>
          <w:spacing w:val="-4"/>
          <w:sz w:val="28"/>
          <w:szCs w:val="28"/>
          <w:shd w:fill="auto" w:val="clear"/>
        </w:rPr>
        <w:t>1</w:t>
      </w:r>
      <w:r>
        <w:rPr>
          <w:b w:val="false"/>
          <w:color w:val="000000"/>
          <w:spacing w:val="-4"/>
          <w:sz w:val="28"/>
          <w:szCs w:val="28"/>
          <w:shd w:fill="auto" w:val="clear"/>
        </w:rPr>
        <w:t>.3:</w:t>
      </w:r>
    </w:p>
    <w:p>
      <w:pPr>
        <w:pStyle w:val="Normal"/>
        <w:ind w:firstLine="709"/>
        <w:jc w:val="both"/>
        <w:rPr/>
      </w:pPr>
      <w:r>
        <w:rPr>
          <w:b w:val="false"/>
          <w:color w:val="000000"/>
          <w:spacing w:val="-4"/>
          <w:sz w:val="28"/>
          <w:szCs w:val="28"/>
          <w:shd w:fill="auto" w:val="clear"/>
        </w:rPr>
        <w:t>«4.2.</w:t>
      </w:r>
      <w:r>
        <w:rPr>
          <w:b w:val="false"/>
          <w:color w:val="000000"/>
          <w:spacing w:val="-4"/>
          <w:sz w:val="28"/>
          <w:szCs w:val="28"/>
          <w:shd w:fill="auto" w:val="clear"/>
        </w:rPr>
        <w:t>1</w:t>
      </w:r>
      <w:r>
        <w:rPr>
          <w:b w:val="false"/>
          <w:color w:val="000000"/>
          <w:spacing w:val="-4"/>
          <w:sz w:val="28"/>
          <w:szCs w:val="28"/>
          <w:shd w:fill="auto" w:val="clear"/>
        </w:rPr>
        <w:t>.3.</w:t>
      </w: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 Решение о продлении срока, указанного в пункте 4.2 настоящего Порядка, при отсутствии (непоступлении) сведений, запрашиваемых в рамках межведомственного информационного взаимодействия в соответствии с </w:t>
      </w:r>
      <w:hyperlink r:id="rId5">
        <w:r>
          <w:rPr>
            <w:rStyle w:val="Style5"/>
            <w:rFonts w:eastAsia="Times New Roman" w:cs="Times New Roman"/>
            <w:b w:val="false"/>
            <w:color w:val="000000"/>
            <w:spacing w:val="-4"/>
            <w:sz w:val="28"/>
            <w:szCs w:val="28"/>
            <w:shd w:fill="auto" w:val="clear"/>
            <w:lang w:eastAsia="ru-RU"/>
          </w:rPr>
          <w:t>пунктом 4.1-1</w:t>
        </w:r>
      </w:hyperlink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 xml:space="preserve"> настоящего Порядка, но не более чем на 10 рабочих дней.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В день продления срока принятия решения, указанного в абзаце первом настоящего подпункта, гражданину направляется соответствующее уведомление способом, указанным в заявлении. В уведомлении указываются причины продления срока принятия соответствующего решения и сведения, которые отсутствуют (не поступили) в отношении гражданина, запрашиваемые в рамках межведомственного информационного взаимодействия, а также документы и их копии, которые гражданину необходимо представить в уполномоченную организацию, и срок, не позднее которого их необходимо представить. Указанный срок не должен превышать 8 рабочих дней со дня направления уведомления.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/>
          <w:color w:val="000000"/>
          <w:spacing w:val="-4"/>
          <w:sz w:val="28"/>
          <w:szCs w:val="28"/>
          <w:shd w:fill="auto" w:val="clear"/>
          <w:lang w:eastAsia="ru-RU"/>
        </w:rPr>
        <w:t>Представление гражданином документов и их копий осуществляется при пр</w:t>
      </w:r>
      <w:r>
        <w:rPr>
          <w:rStyle w:val="6"/>
          <w:rFonts w:eastAsia="Times New Roman" w:cs="XO Thames" w:ascii="XO Thames" w:hAnsi="XO Thames"/>
          <w:color w:val="000000"/>
          <w:sz w:val="28"/>
          <w:szCs w:val="28"/>
          <w:shd w:fill="auto" w:val="clear"/>
          <w:lang w:eastAsia="ru-RU"/>
        </w:rPr>
        <w:t>едъявлении документа, удостоверяющего личность.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rFonts w:eastAsia="Times New Roman" w:cs="Times New Roman"/>
          <w:b w:val="false"/>
          <w:color w:val="000000"/>
          <w:spacing w:val="-4"/>
          <w:sz w:val="28"/>
          <w:szCs w:val="28"/>
          <w:shd w:fill="auto" w:val="clear"/>
          <w:lang w:eastAsia="ru-RU"/>
        </w:rPr>
        <w:t>При поступлении в уполномоченную организацию документов (копий документов) от гражданина решения, указанные в подпунктах 4.2.1.1, 4.2.1.2 настоящего Порядка, выносятся не позднее 2 рабочих дней со дня их поступления.».</w:t>
      </w:r>
    </w:p>
    <w:p>
      <w:pPr>
        <w:pStyle w:val="Normal"/>
        <w:ind w:firstLine="709"/>
        <w:jc w:val="both"/>
        <w:rPr>
          <w:highlight w:val="none"/>
          <w:shd w:fill="auto" w:val="clear"/>
        </w:rPr>
      </w:pPr>
      <w:r>
        <w:rPr>
          <w:b w:val="false"/>
          <w:color w:val="000000"/>
          <w:spacing w:val="-4"/>
          <w:sz w:val="28"/>
          <w:szCs w:val="28"/>
          <w:shd w:fill="auto" w:val="clear"/>
        </w:rPr>
        <w:t>1.1.15. В подпункте 4.6.4 после слова «документов» дополнить словами «</w:t>
      </w:r>
      <w:r>
        <w:rPr>
          <w:rFonts w:eastAsia="" w:cs="Times New Roman" w:ascii="PT Astra Serif" w:hAnsi="PT Astra Serif"/>
          <w:b w:val="false"/>
          <w:color w:val="000000"/>
          <w:spacing w:val="-4"/>
          <w:sz w:val="28"/>
          <w:szCs w:val="28"/>
          <w:shd w:fill="auto" w:val="clear"/>
        </w:rPr>
        <w:t>обязанность по представлению которых возложена на гражданина,».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eastAsia="" w:ascii="PT Astra Serif" w:hAnsi="PT Astra Serif"/>
          <w:sz w:val="28"/>
          <w:szCs w:val="28"/>
          <w:shd w:fill="auto" w:val="clear"/>
        </w:rPr>
        <w:t xml:space="preserve">1.2. Заявление о предоставлении предметов первой необходимости для 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>для</w:t>
      </w:r>
      <w:r>
        <w:rPr>
          <w:rFonts w:eastAsia="" w:cs="PT Astra Serif;Times New Roman" w:ascii="XO Thames" w:hAnsi="XO Thames"/>
          <w:color w:val="000000"/>
          <w:sz w:val="28"/>
          <w:szCs w:val="28"/>
          <w:shd w:fill="auto" w:val="clear"/>
        </w:rPr>
        <w:t xml:space="preserve"> </w:t>
      </w:r>
      <w:r>
        <w:rPr>
          <w:rFonts w:eastAsia="" w:cs="Times New Roman" w:ascii="PT Astra Serif" w:hAnsi="PT Astra Serif"/>
          <w:color w:val="000000"/>
          <w:sz w:val="28"/>
          <w:szCs w:val="28"/>
          <w:shd w:fill="auto" w:val="clear"/>
        </w:rPr>
        <w:t>ребенка</w:t>
      </w:r>
      <w:r>
        <w:rPr>
          <w:rFonts w:eastAsia="" w:cs="PT Astra Serif;Times New Roman" w:ascii="XO Thames" w:hAnsi="XO Thames"/>
          <w:color w:val="000000"/>
          <w:sz w:val="28"/>
          <w:szCs w:val="28"/>
          <w:shd w:fill="auto" w:val="clear"/>
        </w:rPr>
        <w:t xml:space="preserve"> </w:t>
      </w:r>
      <w:r>
        <w:rPr>
          <w:rFonts w:eastAsia="" w:cs="Times New Roman" w:ascii="PT Astra Serif" w:hAnsi="PT Astra Serif"/>
          <w:color w:val="000000"/>
          <w:sz w:val="28"/>
          <w:szCs w:val="28"/>
          <w:shd w:fill="auto" w:val="clear"/>
        </w:rPr>
        <w:t xml:space="preserve">в возрасте </w:t>
      </w:r>
      <w:r>
        <w:rPr>
          <w:rFonts w:eastAsia="" w:cs="PT Astra Serif;Times New Roman" w:ascii="XO Thames" w:hAnsi="XO Thames"/>
          <w:color w:val="000000"/>
          <w:sz w:val="28"/>
          <w:szCs w:val="28"/>
          <w:shd w:fill="auto" w:val="clear"/>
        </w:rPr>
        <w:t>до 2 лет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 </w:t>
      </w:r>
      <w:r>
        <w:rPr>
          <w:rFonts w:eastAsia="" w:ascii="PT Astra Serif" w:hAnsi="PT Astra Serif"/>
          <w:sz w:val="28"/>
          <w:szCs w:val="28"/>
          <w:shd w:fill="auto" w:val="clear"/>
        </w:rPr>
        <w:t xml:space="preserve">, являющееся приложением № 2 к Порядку, </w:t>
      </w:r>
      <w:r>
        <w:rPr>
          <w:rFonts w:eastAsia="" w:cs="XO Thames;Times New Roman" w:ascii="PT Astra Serif" w:hAnsi="PT Astra Serif"/>
          <w:sz w:val="28"/>
          <w:szCs w:val="28"/>
          <w:shd w:fill="auto" w:val="clear"/>
        </w:rPr>
        <w:t xml:space="preserve">изложить в новой редакции согласно </w:t>
      </w:r>
      <w:r>
        <w:rPr>
          <w:rFonts w:ascii="PT Astra Serif" w:hAnsi="PT Astra Serif"/>
          <w:sz w:val="28"/>
          <w:szCs w:val="28"/>
          <w:shd w:fill="auto" w:val="clear"/>
        </w:rPr>
        <w:t>приложению № 1 к настоящему приказу.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cs="XO Thames;Times New Roman" w:ascii="PT Astra Serif" w:hAnsi="PT Astra Serif"/>
          <w:b w:val="false"/>
          <w:sz w:val="28"/>
          <w:szCs w:val="28"/>
          <w:shd w:fill="auto" w:val="clear"/>
        </w:rPr>
        <w:t xml:space="preserve">1.3. Отчет о предоставлении в пунктах проката предметов первой необходимости </w:t>
      </w:r>
      <w:r>
        <w:rPr>
          <w:rFonts w:cs="XO Thames;Times New Roman" w:ascii="PT Astra Serif" w:hAnsi="PT Astra Serif"/>
          <w:b w:val="false"/>
          <w:color w:val="000000"/>
          <w:sz w:val="28"/>
          <w:szCs w:val="28"/>
          <w:shd w:fill="auto" w:val="clear"/>
        </w:rPr>
        <w:t xml:space="preserve">для </w:t>
      </w:r>
      <w:r>
        <w:rPr>
          <w:rFonts w:eastAsia="" w:cs="PT Astra Serif;Times New Roman" w:ascii="XO Thames" w:hAnsi="XO Thames"/>
          <w:b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" w:cs="Times New Roman" w:ascii="PT Astra Serif" w:hAnsi="PT Astra Serif"/>
          <w:b w:val="false"/>
          <w:color w:val="000000"/>
          <w:sz w:val="28"/>
          <w:szCs w:val="28"/>
          <w:shd w:fill="auto" w:val="clear"/>
        </w:rPr>
        <w:t>ребенка</w:t>
      </w:r>
      <w:r>
        <w:rPr>
          <w:rFonts w:eastAsia="" w:cs="PT Astra Serif;Times New Roman" w:ascii="XO Thames" w:hAnsi="XO Thames"/>
          <w:b w:val="false"/>
          <w:color w:val="000000"/>
          <w:sz w:val="28"/>
          <w:szCs w:val="28"/>
          <w:shd w:fill="auto" w:val="clear"/>
        </w:rPr>
        <w:t xml:space="preserve"> </w:t>
      </w:r>
      <w:r>
        <w:rPr>
          <w:rFonts w:eastAsia="" w:cs="Times New Roman" w:ascii="PT Astra Serif" w:hAnsi="PT Astra Serif"/>
          <w:b w:val="false"/>
          <w:color w:val="000000"/>
          <w:sz w:val="28"/>
          <w:szCs w:val="28"/>
          <w:shd w:fill="auto" w:val="clear"/>
        </w:rPr>
        <w:t xml:space="preserve">в возрасте </w:t>
      </w:r>
      <w:r>
        <w:rPr>
          <w:rFonts w:eastAsia="" w:cs="PT Astra Serif;Times New Roman" w:ascii="XO Thames" w:hAnsi="XO Thames"/>
          <w:b w:val="false"/>
          <w:color w:val="000000"/>
          <w:sz w:val="28"/>
          <w:szCs w:val="28"/>
          <w:shd w:fill="auto" w:val="clear"/>
        </w:rPr>
        <w:t xml:space="preserve">до 2 лет </w:t>
      </w:r>
      <w:r>
        <w:rPr>
          <w:rFonts w:cs="XO Thames;Times New Roman" w:ascii="PT Astra Serif" w:hAnsi="PT Astra Serif"/>
          <w:b w:val="false"/>
          <w:sz w:val="28"/>
          <w:szCs w:val="28"/>
          <w:shd w:fill="auto" w:val="clear"/>
        </w:rPr>
        <w:t>, являющийся приложением к приказу, изложить в новой редакции согласно приложению № 2 к настоящему приказу.</w:t>
      </w:r>
    </w:p>
    <w:p>
      <w:pPr>
        <w:pStyle w:val="ConsPlusNormal"/>
        <w:ind w:firstLine="709" w:right="0"/>
        <w:jc w:val="both"/>
        <w:rPr>
          <w:highlight w:val="none"/>
          <w:shd w:fill="auto" w:val="clear"/>
        </w:rPr>
      </w:pPr>
      <w:r>
        <w:rPr>
          <w:rFonts w:cs="XO Thames;Times New Roman" w:ascii="XO Thames;Times New Roman" w:hAnsi="XO Thames;Times New Roman"/>
          <w:b w:val="false"/>
          <w:sz w:val="28"/>
          <w:szCs w:val="28"/>
          <w:shd w:fill="auto" w:val="clear"/>
        </w:rPr>
        <w:t>2. Государственному казенному учреждению «Центр социальных выплат и информатизации Министерства труда и социальной защиты Кузбасса» обеспечить размещение настоящего приказа в сетевом издании «Электронны</w:t>
      </w:r>
      <w:r>
        <w:rPr>
          <w:rFonts w:cs="Times New Roman" w:ascii="XO Thames" w:hAnsi="XO Thames"/>
          <w:sz w:val="28"/>
          <w:szCs w:val="28"/>
          <w:shd w:fill="auto" w:val="clear"/>
        </w:rPr>
        <w:t>й бюллетень Правительства Кемеровской области – Кузбасса» и на официальном сайте Министерства труда и социальной защиты Кузбасса.</w:t>
      </w:r>
    </w:p>
    <w:p>
      <w:pPr>
        <w:pStyle w:val="ConsPlusNormal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XO Thames" w:hAnsi="XO Thames"/>
          <w:sz w:val="28"/>
          <w:szCs w:val="28"/>
          <w:shd w:fill="auto" w:val="clear"/>
        </w:rPr>
        <w:t>3. Контроль за исполнением настоящего приказа возложить на заместителя министра труда и социальной защиты Кузбасса                 Шаповалову А.Н.</w:t>
      </w:r>
    </w:p>
    <w:p>
      <w:pPr>
        <w:pStyle w:val="ConsPlusNormal"/>
        <w:ind w:firstLine="709"/>
        <w:jc w:val="both"/>
        <w:rPr>
          <w:highlight w:val="none"/>
          <w:shd w:fill="auto" w:val="clear"/>
        </w:rPr>
      </w:pPr>
      <w:r>
        <w:rPr>
          <w:rFonts w:cs="Times New Roman" w:ascii="XO Thames" w:hAnsi="XO Thames"/>
          <w:sz w:val="28"/>
          <w:szCs w:val="28"/>
          <w:shd w:fill="auto" w:val="clear"/>
        </w:rPr>
        <w:t xml:space="preserve">4. Настоящий приказ распространяется на правоотношения, возникшие </w:t>
      </w:r>
      <w:r>
        <w:rPr>
          <w:rFonts w:eastAsia="" w:cs="Times New Roman" w:ascii="XO Thames" w:hAnsi="XO Thames" w:eastAsiaTheme="minorEastAsia"/>
          <w:sz w:val="28"/>
          <w:szCs w:val="28"/>
          <w:shd w:fill="auto" w:val="clear"/>
        </w:rPr>
        <w:t>с 31.03.2026.</w:t>
      </w:r>
    </w:p>
    <w:p>
      <w:pPr>
        <w:pStyle w:val="ConsPlusNormal"/>
        <w:rPr>
          <w:rFonts w:ascii="XO Thames" w:hAnsi="XO Thames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XO Thames" w:hAnsi="XO Thames"/>
          <w:sz w:val="28"/>
          <w:szCs w:val="28"/>
          <w:shd w:fill="auto" w:val="clear"/>
        </w:rPr>
      </w:r>
    </w:p>
    <w:p>
      <w:pPr>
        <w:pStyle w:val="ConsPlusNormal"/>
        <w:rPr>
          <w:rFonts w:ascii="XO Thames" w:hAnsi="XO Thames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XO Thames" w:hAnsi="XO Thames"/>
          <w:sz w:val="28"/>
          <w:szCs w:val="28"/>
          <w:shd w:fill="auto" w:val="clear"/>
        </w:rPr>
      </w:r>
    </w:p>
    <w:p>
      <w:pPr>
        <w:pStyle w:val="ConsPlusNormal"/>
        <w:rPr>
          <w:rFonts w:ascii="XO Thames" w:hAnsi="XO Thames" w:cs="Times New Roman"/>
          <w:sz w:val="28"/>
          <w:szCs w:val="28"/>
          <w:highlight w:val="none"/>
          <w:shd w:fill="auto" w:val="clear"/>
        </w:rPr>
      </w:pPr>
      <w:r>
        <w:rPr>
          <w:rFonts w:cs="Times New Roman" w:ascii="XO Thames" w:hAnsi="XO Thames"/>
          <w:sz w:val="28"/>
          <w:szCs w:val="28"/>
          <w:shd w:fill="auto" w:val="clear"/>
        </w:rPr>
      </w:r>
    </w:p>
    <w:p>
      <w:pPr>
        <w:pStyle w:val="ConsPlusNormal"/>
        <w:rPr>
          <w:highlight w:val="none"/>
          <w:shd w:fill="auto" w:val="clear"/>
        </w:rPr>
      </w:pPr>
      <w:r>
        <w:rPr>
          <w:rFonts w:cs="Times New Roman" w:ascii="XO Thames" w:hAnsi="XO Thames"/>
          <w:sz w:val="28"/>
          <w:szCs w:val="28"/>
          <w:shd w:fill="auto" w:val="clear"/>
        </w:rPr>
        <w:t>Министр</w:t>
        <w:tab/>
        <w:tab/>
        <w:tab/>
        <w:tab/>
        <w:tab/>
        <w:tab/>
        <w:tab/>
        <w:tab/>
        <w:tab/>
        <w:tab/>
        <w:t xml:space="preserve">   Н.С. Чайка</w:t>
      </w:r>
    </w:p>
    <w:p>
      <w:pPr>
        <w:pStyle w:val="21"/>
        <w:widowControl/>
        <w:tabs>
          <w:tab w:val="clear" w:pos="0"/>
        </w:tabs>
        <w:suppressAutoHyphens w:val="true"/>
        <w:bidi w:val="0"/>
        <w:spacing w:lineRule="auto" w:line="240" w:before="0" w:after="0"/>
        <w:ind w:hanging="0" w:left="5102" w:right="0"/>
        <w:jc w:val="center"/>
        <w:rPr>
          <w:rFonts w:ascii="XO Thames" w:hAnsi="XO Thames"/>
          <w:highlight w:val="none"/>
          <w:shd w:fill="auto" w:val="clear"/>
        </w:rPr>
      </w:pPr>
      <w:r>
        <w:rPr>
          <w:rFonts w:ascii="XO Thames" w:hAnsi="XO Thames"/>
          <w:shd w:fill="auto" w:val="clear"/>
        </w:rPr>
      </w:r>
      <w:r>
        <w:br w:type="page"/>
      </w:r>
    </w:p>
    <w:p>
      <w:pPr>
        <w:pStyle w:val="21"/>
        <w:widowControl/>
        <w:tabs>
          <w:tab w:val="clear" w:pos="0"/>
        </w:tabs>
        <w:suppressAutoHyphens w:val="true"/>
        <w:bidi w:val="0"/>
        <w:spacing w:lineRule="auto" w:line="240" w:before="0" w:after="0"/>
        <w:ind w:hanging="0" w:left="5102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Cs w:val="28"/>
          <w:shd w:fill="auto" w:val="clear"/>
        </w:rPr>
        <w:t>Приложение № 1</w:t>
      </w:r>
    </w:p>
    <w:p>
      <w:pPr>
        <w:pStyle w:val="21"/>
        <w:widowControl/>
        <w:tabs>
          <w:tab w:val="clear" w:pos="0"/>
        </w:tabs>
        <w:suppressAutoHyphens w:val="true"/>
        <w:bidi w:val="0"/>
        <w:ind w:hanging="0" w:left="5102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 xml:space="preserve">к </w:t>
      </w:r>
      <w:r>
        <w:rPr>
          <w:rFonts w:eastAsia="Times New Roman" w:cs="PT Astra Serif;Times New Roman" w:ascii="XO Thames" w:hAnsi="XO Thames"/>
          <w:color w:val="000000"/>
          <w:sz w:val="28"/>
          <w:szCs w:val="28"/>
          <w:shd w:fill="auto" w:val="clear"/>
          <w:lang w:eastAsia="zh-CN" w:bidi="ar-SA"/>
        </w:rPr>
        <w:t xml:space="preserve">приказу Министерства труда </w:t>
      </w:r>
    </w:p>
    <w:p>
      <w:pPr>
        <w:pStyle w:val="21"/>
        <w:widowControl/>
        <w:tabs>
          <w:tab w:val="clear" w:pos="0"/>
        </w:tabs>
        <w:suppressAutoHyphens w:val="true"/>
        <w:bidi w:val="0"/>
        <w:ind w:hanging="0" w:left="5102" w:right="0"/>
        <w:jc w:val="center"/>
        <w:rPr>
          <w:highlight w:val="none"/>
          <w:shd w:fill="auto" w:val="clear"/>
        </w:rPr>
      </w:pPr>
      <w:r>
        <w:rPr>
          <w:rFonts w:eastAsia="Times New Roman" w:cs="PT Astra Serif;Times New Roman" w:ascii="XO Thames" w:hAnsi="XO Thames"/>
          <w:color w:val="000000"/>
          <w:sz w:val="28"/>
          <w:szCs w:val="28"/>
          <w:shd w:fill="auto" w:val="clear"/>
          <w:lang w:eastAsia="zh-CN" w:bidi="ar-SA"/>
        </w:rPr>
        <w:t>и социальной защиты Кузбасса</w:t>
      </w:r>
    </w:p>
    <w:p>
      <w:pPr>
        <w:pStyle w:val="21"/>
        <w:widowControl/>
        <w:tabs>
          <w:tab w:val="clear" w:pos="0"/>
        </w:tabs>
        <w:suppressAutoHyphens w:val="true"/>
        <w:bidi w:val="0"/>
        <w:ind w:hanging="0" w:left="5102" w:right="0"/>
        <w:jc w:val="center"/>
        <w:rPr>
          <w:highlight w:val="none"/>
          <w:shd w:fill="auto" w:val="clear"/>
        </w:rPr>
      </w:pPr>
      <w:r>
        <w:rPr>
          <w:rFonts w:eastAsia="Times New Roman" w:cs="PT Astra Serif;Times New Roman" w:ascii="XO Thames" w:hAnsi="XO Thames"/>
          <w:color w:val="000000"/>
          <w:sz w:val="28"/>
          <w:szCs w:val="28"/>
          <w:shd w:fill="auto" w:val="clear"/>
          <w:lang w:eastAsia="zh-CN" w:bidi="ar-SA"/>
        </w:rPr>
        <w:t>от _____________ № ________</w:t>
      </w:r>
    </w:p>
    <w:p>
      <w:pPr>
        <w:pStyle w:val="21"/>
        <w:widowControl/>
        <w:tabs>
          <w:tab w:val="clear" w:pos="0"/>
        </w:tabs>
        <w:suppressAutoHyphens w:val="true"/>
        <w:bidi w:val="0"/>
        <w:ind w:hanging="0" w:left="5102" w:right="0"/>
        <w:jc w:val="center"/>
        <w:rPr>
          <w:rFonts w:ascii="XO Thames" w:hAnsi="XO Thames" w:eastAsia="Times New Roman" w:cs="PT Astra Serif;Times New Roman"/>
          <w:color w:val="auto"/>
          <w:szCs w:val="28"/>
          <w:highlight w:val="none"/>
          <w:shd w:fill="auto" w:val="clear"/>
          <w:lang w:eastAsia="zh-CN" w:bidi="ar-SA"/>
        </w:rPr>
      </w:pPr>
      <w:r>
        <w:rPr>
          <w:rFonts w:eastAsia="Times New Roman" w:cs="PT Astra Serif;Times New Roman" w:ascii="XO Thames" w:hAnsi="XO Thames"/>
          <w:color w:val="000000"/>
          <w:szCs w:val="28"/>
          <w:shd w:fill="auto" w:val="clear"/>
          <w:lang w:eastAsia="zh-CN" w:bidi="ar-SA"/>
        </w:rPr>
      </w:r>
    </w:p>
    <w:p>
      <w:pPr>
        <w:pStyle w:val="ConsPlusNormal"/>
        <w:ind w:left="5613" w:right="0"/>
        <w:jc w:val="center"/>
        <w:rPr>
          <w:rFonts w:ascii="XO Thames" w:hAnsi="XO Thames" w:cs="PT Astra Serif;Times New Roman"/>
          <w:sz w:val="28"/>
          <w:szCs w:val="28"/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left="3686" w:right="0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 xml:space="preserve">_____________________________________________________________________________  </w:t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>(наименование уполномоченной организации</w:t>
      </w:r>
      <w:r>
        <w:rPr>
          <w:rFonts w:cs="PT Astra Serif;Times New Roman" w:ascii="XO Thames" w:hAnsi="XO Thames"/>
          <w:sz w:val="24"/>
          <w:szCs w:val="24"/>
          <w:shd w:fill="auto" w:val="clear"/>
          <w:vertAlign w:val="superscript"/>
        </w:rPr>
        <w:t>1</w:t>
      </w:r>
      <w:r>
        <w:rPr>
          <w:rFonts w:cs="PT Astra Serif;Times New Roman" w:ascii="XO Thames" w:hAnsi="XO Thames"/>
          <w:sz w:val="24"/>
          <w:szCs w:val="24"/>
          <w:shd w:fill="auto" w:val="clear"/>
        </w:rPr>
        <w:t xml:space="preserve">) </w:t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 xml:space="preserve">______________________________________________ </w:t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 xml:space="preserve">______________________________________________ </w:t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>(фамилия, имя, отчество (при наличии) законного представителя ребенка в возрасте до 2 лет)</w:t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 xml:space="preserve">______________________________________________ </w:t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 xml:space="preserve">____________________________________________________________________________________________ </w:t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>(адрес места жительства, места пребывания при отсутствии места жительства на территории Российской Федерации)</w:t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 xml:space="preserve">____________________________________________________________________________________________ </w:t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>(адрес места жительства (места проживания) согласно решению суда об установлении факта места жительства [факта проживания])</w:t>
      </w:r>
    </w:p>
    <w:p>
      <w:pPr>
        <w:pStyle w:val="Normal"/>
        <w:spacing w:lineRule="auto" w:line="240" w:before="0" w:after="0"/>
        <w:ind w:left="3686" w:right="0"/>
        <w:jc w:val="center"/>
        <w:rPr>
          <w:rFonts w:ascii="XO Thames" w:hAnsi="XO Thames" w:cs="PT Astra Serif;Times New Roman"/>
          <w:sz w:val="24"/>
          <w:szCs w:val="24"/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>______________________________________________</w:t>
      </w:r>
    </w:p>
    <w:p>
      <w:pPr>
        <w:pStyle w:val="Normal"/>
        <w:spacing w:lineRule="auto" w:line="240" w:before="0" w:after="0"/>
        <w:ind w:left="3686" w:right="0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  <w:t>(номер телефона)</w:t>
      </w:r>
    </w:p>
    <w:p>
      <w:pPr>
        <w:pStyle w:val="Normal"/>
        <w:spacing w:lineRule="auto" w:line="240" w:before="0" w:after="0"/>
        <w:ind w:left="3686" w:right="0"/>
        <w:jc w:val="center"/>
        <w:rPr>
          <w:rFonts w:ascii="XO Thames" w:hAnsi="XO Thames" w:cs="PT Astra Serif;Times New Roman"/>
          <w:sz w:val="24"/>
          <w:szCs w:val="24"/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</w:r>
    </w:p>
    <w:p>
      <w:pPr>
        <w:pStyle w:val="Normal"/>
        <w:spacing w:lineRule="auto" w:line="240" w:before="0" w:after="0"/>
        <w:ind w:left="3686" w:right="0"/>
        <w:jc w:val="center"/>
        <w:rPr>
          <w:rFonts w:ascii="XO Thames" w:hAnsi="XO Thames" w:cs="PT Astra Serif;Times New Roman"/>
          <w:sz w:val="24"/>
          <w:szCs w:val="24"/>
          <w:highlight w:val="none"/>
          <w:shd w:fill="auto" w:val="clear"/>
        </w:rPr>
      </w:pPr>
      <w:r>
        <w:rPr>
          <w:rFonts w:cs="PT Astra Serif;Times New Roman" w:ascii="XO Thames" w:hAnsi="XO Thames"/>
          <w:sz w:val="24"/>
          <w:szCs w:val="24"/>
          <w:shd w:fill="auto" w:val="clear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964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>Заявление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964"/>
        <w:jc w:val="center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 xml:space="preserve">о 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предоставлении предметов первой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hanging="0" w:left="1134" w:right="1020"/>
        <w:jc w:val="center"/>
        <w:rPr>
          <w:highlight w:val="none"/>
          <w:shd w:fill="auto" w:val="clear"/>
        </w:rPr>
      </w:pP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необходимости для </w:t>
      </w:r>
      <w:r>
        <w:rPr>
          <w:rFonts w:eastAsia="" w:cs="Times New Roman"/>
          <w:sz w:val="28"/>
          <w:szCs w:val="28"/>
          <w:shd w:fill="auto" w:val="clear"/>
        </w:rPr>
        <w:t>ребенка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 </w:t>
      </w:r>
      <w:r>
        <w:rPr>
          <w:rFonts w:eastAsia="" w:cs="Times New Roman"/>
          <w:sz w:val="28"/>
          <w:szCs w:val="28"/>
          <w:shd w:fill="auto" w:val="clear"/>
        </w:rPr>
        <w:t xml:space="preserve">в возрасте 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до 2 лет </w:t>
      </w:r>
    </w:p>
    <w:p>
      <w:pPr>
        <w:pStyle w:val="Normal"/>
        <w:spacing w:lineRule="auto" w:line="240" w:before="0" w:after="0"/>
        <w:ind w:left="1134" w:right="1132"/>
        <w:jc w:val="center"/>
        <w:rPr>
          <w:rFonts w:ascii="XO Thames" w:hAnsi="XO Thames" w:eastAsia="" w:cs="PT Astra Serif;Times New Roman"/>
          <w:sz w:val="28"/>
          <w:szCs w:val="28"/>
          <w:highlight w:val="none"/>
          <w:shd w:fill="auto" w:val="clear"/>
        </w:rPr>
      </w:pPr>
      <w:r>
        <w:rPr>
          <w:rFonts w:eastAsia="" w:cs="PT Astra Serif;Times New Roman" w:ascii="XO Thames" w:hAnsi="XO Thames"/>
          <w:sz w:val="28"/>
          <w:szCs w:val="28"/>
          <w:shd w:fill="auto" w:val="clear"/>
        </w:rPr>
      </w:r>
    </w:p>
    <w:p>
      <w:pPr>
        <w:pStyle w:val="Normal"/>
        <w:spacing w:lineRule="auto" w:line="240" w:before="0" w:after="0"/>
        <w:ind w:firstLine="709" w:right="-2"/>
        <w:jc w:val="both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>1. Прошу предоставить мне ________________  несовершеннолетнего</w:t>
      </w:r>
    </w:p>
    <w:p>
      <w:pPr>
        <w:pStyle w:val="Normal"/>
        <w:spacing w:lineRule="auto" w:line="240" w:before="0" w:after="0"/>
        <w:ind w:firstLine="709" w:right="-2"/>
        <w:jc w:val="both"/>
        <w:rPr>
          <w:highlight w:val="none"/>
          <w:shd w:fill="auto" w:val="clear"/>
        </w:rPr>
      </w:pPr>
      <w:r>
        <w:rPr>
          <w:rFonts w:eastAsia="PT Astra Serif;Times New Roman" w:cs="PT Astra Serif;Times New Roman" w:ascii="XO Thames" w:hAnsi="XO Thames"/>
          <w:sz w:val="28"/>
          <w:szCs w:val="28"/>
          <w:shd w:fill="auto" w:val="clear"/>
        </w:rPr>
        <w:t xml:space="preserve">              </w:t>
      </w:r>
      <w:r>
        <w:rPr>
          <w:rFonts w:cs="PT Astra Serif;Times New Roman" w:ascii="XO Thames" w:hAnsi="XO Thames"/>
          <w:sz w:val="28"/>
          <w:szCs w:val="28"/>
          <w:shd w:fill="auto" w:val="clear"/>
        </w:rPr>
        <w:t>(</w:t>
      </w:r>
      <w:r>
        <w:rPr>
          <w:rFonts w:cs="PT Astra Serif;Times New Roman" w:ascii="XO Thames" w:hAnsi="XO Thames"/>
          <w:sz w:val="24"/>
          <w:szCs w:val="24"/>
          <w:shd w:fill="auto" w:val="clear"/>
        </w:rPr>
        <w:t>указать статус законного представител</w:t>
      </w:r>
      <w:r>
        <w:rPr>
          <w:rFonts w:eastAsia="Times New Roman" w:cs="PT Astra Serif;Times New Roman" w:ascii="XO Thames" w:hAnsi="XO Thames"/>
          <w:color w:val="000000"/>
          <w:sz w:val="24"/>
          <w:szCs w:val="24"/>
          <w:shd w:fill="auto" w:val="clear"/>
          <w:lang w:val="ru-RU" w:eastAsia="zh-CN" w:bidi="ar-SA"/>
        </w:rPr>
        <w:t xml:space="preserve">я ребенка в возрасте до 2 лет)                        </w:t>
      </w:r>
    </w:p>
    <w:p>
      <w:pPr>
        <w:pStyle w:val="Style18"/>
        <w:spacing w:lineRule="auto" w:line="240"/>
        <w:ind w:right="-2"/>
        <w:jc w:val="both"/>
        <w:rPr>
          <w:highlight w:val="none"/>
          <w:shd w:fill="auto" w:val="clear"/>
        </w:rPr>
      </w:pPr>
      <w:bookmarkStart w:id="0" w:name="p0"/>
      <w:bookmarkEnd w:id="0"/>
      <w:r>
        <w:rPr>
          <w:rFonts w:cs="PT Astra Serif;Times New Roman" w:ascii="XO Thames" w:hAnsi="XO Thames"/>
          <w:sz w:val="24"/>
          <w:szCs w:val="24"/>
          <w:shd w:fill="auto" w:val="clear"/>
        </w:rPr>
        <w:t>____________________________________________________________________________,</w:t>
      </w:r>
    </w:p>
    <w:p>
      <w:pPr>
        <w:pStyle w:val="Style18"/>
        <w:jc w:val="center"/>
        <w:rPr>
          <w:highlight w:val="none"/>
          <w:shd w:fill="auto" w:val="clear"/>
        </w:rPr>
      </w:pPr>
      <w:bookmarkStart w:id="1" w:name="p1"/>
      <w:bookmarkEnd w:id="1"/>
      <w:r>
        <w:rPr>
          <w:rFonts w:eastAsia="PT Astra Serif;Times New Roman" w:cs="PT Astra Serif;Times New Roman" w:ascii="XO Thames" w:hAnsi="XO Thames"/>
          <w:shd w:fill="auto" w:val="clear"/>
        </w:rPr>
        <w:t xml:space="preserve">       </w:t>
      </w:r>
      <w:r>
        <w:rPr>
          <w:rFonts w:eastAsia="Times New Roman" w:cs="PT Astra Serif;Times New Roman" w:ascii="XO Thames" w:hAnsi="XO Thames"/>
          <w:sz w:val="28"/>
          <w:szCs w:val="28"/>
          <w:shd w:fill="auto" w:val="clear"/>
        </w:rPr>
        <w:t>(</w:t>
      </w:r>
      <w:r>
        <w:rPr>
          <w:rFonts w:eastAsia="Times New Roman" w:cs="PT Astra Serif;Times New Roman" w:ascii="XO Thames" w:hAnsi="XO Thames"/>
          <w:color w:val="000000"/>
          <w:kern w:val="0"/>
          <w:sz w:val="24"/>
          <w:szCs w:val="24"/>
          <w:shd w:fill="auto" w:val="clear"/>
          <w:lang w:val="ru-RU" w:eastAsia="ru-RU" w:bidi="ar-SA"/>
        </w:rPr>
        <w:t>фамилия, имя, отчество (при наличии) ребенка, дата рождения)</w:t>
      </w:r>
    </w:p>
    <w:p>
      <w:pPr>
        <w:pStyle w:val="Normal"/>
        <w:spacing w:lineRule="auto" w:line="240" w:before="0" w:after="0"/>
        <w:ind w:right="-2"/>
        <w:jc w:val="both"/>
        <w:rPr>
          <w:highlight w:val="none"/>
          <w:shd w:fill="auto" w:val="clear"/>
        </w:rPr>
      </w:pPr>
      <w:bookmarkStart w:id="2" w:name="p2"/>
      <w:bookmarkEnd w:id="2"/>
      <w:r>
        <w:rPr>
          <w:rFonts w:cs="PT Astra Serif;Times New Roman" w:ascii="XO Thames" w:hAnsi="XO Thames"/>
          <w:sz w:val="28"/>
          <w:szCs w:val="28"/>
          <w:shd w:fill="auto" w:val="clear"/>
        </w:rPr>
        <w:t xml:space="preserve">предмет(ы) первой необходимости 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для </w:t>
      </w:r>
      <w:r>
        <w:rPr>
          <w:rFonts w:eastAsia="" w:cs="Times New Roman"/>
          <w:sz w:val="28"/>
          <w:szCs w:val="28"/>
          <w:shd w:fill="auto" w:val="clear"/>
        </w:rPr>
        <w:t>ребенка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 </w:t>
      </w:r>
      <w:r>
        <w:rPr>
          <w:rFonts w:eastAsia="" w:cs="Times New Roman"/>
          <w:sz w:val="28"/>
          <w:szCs w:val="28"/>
          <w:shd w:fill="auto" w:val="clear"/>
        </w:rPr>
        <w:t>в возрасте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 до 2 лет_</w:t>
      </w:r>
      <w:r>
        <w:rPr>
          <w:rFonts w:cs="PT Astra Serif;Times New Roman" w:ascii="XO Thames" w:hAnsi="XO Thames"/>
          <w:sz w:val="28"/>
          <w:szCs w:val="28"/>
          <w:shd w:fill="auto" w:val="clear"/>
        </w:rPr>
        <w:t>________</w:t>
      </w:r>
    </w:p>
    <w:p>
      <w:pPr>
        <w:pStyle w:val="Normal"/>
        <w:spacing w:lineRule="auto" w:line="240" w:before="0" w:after="0"/>
        <w:ind w:right="-2"/>
        <w:jc w:val="both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>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ind w:right="-2"/>
        <w:jc w:val="both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>__________________________________________________________________.</w:t>
      </w:r>
    </w:p>
    <w:p>
      <w:pPr>
        <w:pStyle w:val="Style18"/>
        <w:jc w:val="center"/>
        <w:rPr>
          <w:highlight w:val="none"/>
          <w:shd w:fill="auto" w:val="clear"/>
        </w:rPr>
      </w:pPr>
      <w:r>
        <w:rPr>
          <w:rFonts w:eastAsia="Times New Roman" w:cs="PT Astra Serif;Times New Roman" w:ascii="XO Thames" w:hAnsi="XO Thames"/>
          <w:sz w:val="24"/>
          <w:szCs w:val="24"/>
          <w:shd w:fill="auto" w:val="clear"/>
        </w:rPr>
        <w:t xml:space="preserve">(указывается наименование согласно перечню предметов </w:t>
      </w:r>
    </w:p>
    <w:p>
      <w:pPr>
        <w:pStyle w:val="Style18"/>
        <w:widowControl/>
        <w:suppressAutoHyphens w:val="true"/>
        <w:bidi w:val="0"/>
        <w:jc w:val="center"/>
        <w:rPr>
          <w:highlight w:val="none"/>
          <w:shd w:fill="auto" w:val="clear"/>
        </w:rPr>
      </w:pPr>
      <w:r>
        <w:rPr>
          <w:rFonts w:eastAsia="Times New Roman" w:cs="PT Astra Serif;Times New Roman" w:ascii="XO Thames" w:hAnsi="XO Thames"/>
          <w:sz w:val="24"/>
          <w:szCs w:val="24"/>
          <w:shd w:fill="auto" w:val="clear"/>
        </w:rPr>
        <w:t>первой необходимо</w:t>
      </w:r>
      <w:r>
        <w:rPr>
          <w:rFonts w:eastAsia="Times New Roman" w:cs="PT Astra Serif;Times New Roman" w:ascii="XO Thames" w:hAnsi="XO Thames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сти для ребенка в возрасте до 2 лет, являющемуся </w:t>
      </w:r>
    </w:p>
    <w:p>
      <w:pPr>
        <w:pStyle w:val="Style18"/>
        <w:widowControl/>
        <w:suppressAutoHyphens w:val="true"/>
        <w:bidi w:val="0"/>
        <w:jc w:val="center"/>
        <w:rPr>
          <w:highlight w:val="none"/>
          <w:shd w:fill="auto" w:val="clear"/>
        </w:rPr>
      </w:pPr>
      <w:r>
        <w:rPr>
          <w:rFonts w:eastAsia="Times New Roman" w:cs="PT Astra Serif;Times New Roman" w:ascii="XO Thames" w:hAnsi="XO Thames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приложением № 1 к Порядку организации работы пунктов проката предметов </w:t>
      </w:r>
    </w:p>
    <w:p>
      <w:pPr>
        <w:pStyle w:val="Style18"/>
        <w:widowControl/>
        <w:suppressAutoHyphens w:val="true"/>
        <w:bidi w:val="0"/>
        <w:jc w:val="center"/>
        <w:rPr>
          <w:highlight w:val="none"/>
          <w:shd w:fill="auto" w:val="clear"/>
        </w:rPr>
      </w:pPr>
      <w:r>
        <w:rPr>
          <w:rFonts w:eastAsia="Times New Roman" w:cs="PT Astra Serif;Times New Roman" w:ascii="XO Thames" w:hAnsi="XO Thames"/>
          <w:color w:val="000000"/>
          <w:kern w:val="0"/>
          <w:sz w:val="24"/>
          <w:szCs w:val="24"/>
          <w:shd w:fill="auto" w:val="clear"/>
          <w:lang w:val="ru-RU" w:eastAsia="ru-RU" w:bidi="ar-SA"/>
        </w:rPr>
        <w:t xml:space="preserve">первой необходимости для ребенка в возрасте до 2 лет, утвержденному </w:t>
      </w:r>
    </w:p>
    <w:p>
      <w:pPr>
        <w:pStyle w:val="Style18"/>
        <w:widowControl/>
        <w:suppressAutoHyphens w:val="true"/>
        <w:bidi w:val="0"/>
        <w:jc w:val="center"/>
        <w:rPr>
          <w:highlight w:val="none"/>
          <w:shd w:fill="auto" w:val="clear"/>
        </w:rPr>
      </w:pPr>
      <w:r>
        <w:rPr>
          <w:rFonts w:eastAsia="Times New Roman" w:cs="PT Astra Serif;Times New Roman" w:ascii="XO Thames" w:hAnsi="XO Thames"/>
          <w:color w:val="000000"/>
          <w:kern w:val="0"/>
          <w:sz w:val="24"/>
          <w:szCs w:val="24"/>
          <w:shd w:fill="auto" w:val="clear"/>
          <w:lang w:val="ru-RU" w:eastAsia="ru-RU" w:bidi="ar-SA"/>
        </w:rPr>
        <w:t>приказом Министерства труда и социальной защиты Кузбасса «О создании пунктов проката предметов первой необходимости для ребенка в возрасте до 2 лет»)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XO Thames" w:hAnsi="XO Thames" w:eastAsia="Calibri" w:cs="Times New Roman"/>
          <w:sz w:val="28"/>
          <w:szCs w:val="28"/>
          <w:highlight w:val="none"/>
          <w:shd w:fill="auto" w:val="clear"/>
          <w:lang w:eastAsia="ru-RU"/>
        </w:rPr>
      </w:pPr>
      <w:r>
        <w:rPr>
          <w:rFonts w:eastAsia="Calibri" w:cs="Times New Roman" w:ascii="XO Thames" w:hAnsi="XO Thames"/>
          <w:sz w:val="28"/>
          <w:szCs w:val="28"/>
          <w:shd w:fill="auto" w:val="clear"/>
          <w:lang w:eastAsia="ru-RU"/>
        </w:rPr>
      </w:r>
    </w:p>
    <w:p>
      <w:pPr>
        <w:pStyle w:val="Normal"/>
        <w:spacing w:lineRule="auto" w:line="240" w:before="0" w:after="0"/>
        <w:ind w:firstLine="709" w:right="-2"/>
        <w:jc w:val="both"/>
        <w:rPr>
          <w:rFonts w:ascii="XO Thames" w:hAnsi="XO Thames"/>
          <w:highlight w:val="none"/>
          <w:shd w:fill="auto" w:val="clear"/>
        </w:rPr>
      </w:pPr>
      <w:r>
        <w:rPr>
          <w:rFonts w:ascii="XO Thames" w:hAnsi="XO Thames"/>
          <w:shd w:fill="auto" w:val="clear"/>
        </w:rPr>
      </w:r>
    </w:p>
    <w:p>
      <w:pPr>
        <w:pStyle w:val="Normal"/>
        <w:spacing w:lineRule="auto" w:line="240" w:before="0" w:after="0"/>
        <w:ind w:firstLine="709" w:right="-2"/>
        <w:jc w:val="both"/>
        <w:rPr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>2. Отношусь к категории семей (нужное отметить):</w:t>
      </w:r>
    </w:p>
    <w:p>
      <w:pPr>
        <w:pStyle w:val="BodyText"/>
        <w:spacing w:lineRule="auto" w:line="240"/>
        <w:ind w:firstLine="709" w:right="0"/>
        <w:rPr>
          <w:rFonts w:ascii="XO Thames" w:hAnsi="XO Thames"/>
        </w:rPr>
      </w:pPr>
      <w:r>
        <w:rPr>
          <w:rFonts w:eastAsia="PT Astra Serif;Times New Roman" w:cs="PT Astra Serif;Times New Roman" w:ascii="XO Thames" w:hAnsi="XO Thames"/>
          <w:sz w:val="28"/>
          <w:szCs w:val="28"/>
        </w:rPr>
        <w:t xml:space="preserve">☐ </w:t>
      </w:r>
      <w:r>
        <w:rPr>
          <w:rFonts w:cs="PT Astra Serif;Times New Roman" w:ascii="XO Thames" w:hAnsi="XO Thames"/>
          <w:sz w:val="28"/>
          <w:szCs w:val="28"/>
        </w:rPr>
        <w:t>одинокий родитель с ребенком в возрасте до 2 лет</w:t>
      </w:r>
      <w:r>
        <w:rPr>
          <w:rFonts w:cs="PT Astra Serif;Times New Roman" w:ascii="XO Thames" w:hAnsi="XO Thames"/>
          <w:sz w:val="28"/>
          <w:szCs w:val="28"/>
          <w:vertAlign w:val="superscript"/>
        </w:rPr>
        <w:t>2</w:t>
      </w:r>
      <w:r>
        <w:rPr>
          <w:rFonts w:cs="PT Astra Serif;Times New Roman" w:ascii="XO Thames" w:hAnsi="XO Thames"/>
          <w:sz w:val="28"/>
          <w:szCs w:val="28"/>
        </w:rPr>
        <w:t>;</w:t>
      </w:r>
    </w:p>
    <w:p>
      <w:pPr>
        <w:pStyle w:val="BodyText"/>
        <w:spacing w:lineRule="auto" w:line="240" w:before="0" w:after="0"/>
        <w:ind w:firstLine="709" w:right="0"/>
        <w:jc w:val="both"/>
        <w:rPr>
          <w:rFonts w:ascii="XO Thames" w:hAnsi="XO Thames"/>
        </w:rPr>
      </w:pPr>
      <w:r>
        <w:rPr>
          <w:rFonts w:eastAsia="PT Astra Serif;Times New Roman" w:cs="PT Astra Serif;Times New Roman" w:ascii="XO Thames" w:hAnsi="XO Thames"/>
          <w:sz w:val="28"/>
          <w:szCs w:val="28"/>
        </w:rPr>
        <w:t xml:space="preserve">☐ </w:t>
      </w:r>
      <w:r>
        <w:rPr>
          <w:rFonts w:eastAsia="PT Astra Serif;Times New Roman" w:cs="PT Astra Serif;Times New Roman" w:ascii="XO Thames" w:hAnsi="XO Thames"/>
          <w:szCs w:val="28"/>
        </w:rPr>
        <w:t xml:space="preserve"> </w:t>
      </w:r>
      <w:r>
        <w:rPr>
          <w:rFonts w:cs="PT Astra Serif;Times New Roman" w:ascii="XO Thames" w:hAnsi="XO Thames"/>
          <w:sz w:val="28"/>
          <w:szCs w:val="28"/>
        </w:rPr>
        <w:t>семья с ребенком в возрасте до 2 лет, где один или оба супруга обучаются в образовательной организации по очной форме обучения, находящейся на территории Кемеровской области – Кузбасса;</w:t>
      </w:r>
    </w:p>
    <w:p>
      <w:pPr>
        <w:pStyle w:val="BodyText"/>
        <w:spacing w:lineRule="auto" w:line="240" w:before="0" w:after="0"/>
        <w:ind w:firstLine="709" w:right="0"/>
        <w:jc w:val="both"/>
        <w:rPr>
          <w:rFonts w:ascii="XO Thames" w:hAnsi="XO Thames"/>
        </w:rPr>
      </w:pPr>
      <w:r>
        <w:rPr>
          <w:rFonts w:eastAsia="PT Astra Serif;Times New Roman" w:cs="PT Astra Serif;Times New Roman" w:ascii="XO Thames" w:hAnsi="XO Thames"/>
          <w:sz w:val="28"/>
          <w:szCs w:val="28"/>
        </w:rPr>
        <w:t xml:space="preserve">☐ </w:t>
      </w:r>
      <w:r>
        <w:rPr>
          <w:rFonts w:cs="PT Astra Serif;Times New Roman" w:ascii="XO Thames" w:hAnsi="XO Thames"/>
          <w:sz w:val="28"/>
          <w:szCs w:val="28"/>
        </w:rPr>
        <w:t>многодетная семья, имеющая в своем составе ребенка в возрасте до  2 лет</w:t>
      </w:r>
      <w:r>
        <w:rPr>
          <w:rFonts w:cs="PT Astra Serif;Times New Roman" w:ascii="XO Thames" w:hAnsi="XO Thames"/>
          <w:sz w:val="28"/>
          <w:szCs w:val="28"/>
          <w:vertAlign w:val="superscript"/>
        </w:rPr>
        <w:t>3</w:t>
      </w:r>
      <w:r>
        <w:rPr>
          <w:rFonts w:cs="PT Astra Serif;Times New Roman" w:ascii="XO Thames" w:hAnsi="XO Thames"/>
          <w:sz w:val="28"/>
          <w:szCs w:val="28"/>
        </w:rPr>
        <w:t>;</w:t>
      </w:r>
    </w:p>
    <w:p>
      <w:pPr>
        <w:pStyle w:val="BodyText"/>
        <w:spacing w:lineRule="auto" w:line="240" w:before="0" w:after="0"/>
        <w:ind w:firstLine="709" w:right="0"/>
        <w:jc w:val="both"/>
        <w:rPr>
          <w:rFonts w:ascii="XO Thames" w:hAnsi="XO Thames"/>
        </w:rPr>
      </w:pPr>
      <w:r>
        <w:rPr>
          <w:rFonts w:eastAsia="PT Astra Serif;Times New Roman" w:cs="PT Astra Serif;Times New Roman" w:ascii="XO Thames" w:hAnsi="XO Thames"/>
          <w:sz w:val="28"/>
          <w:szCs w:val="28"/>
        </w:rPr>
        <w:t xml:space="preserve">☐ </w:t>
      </w:r>
      <w:r>
        <w:rPr>
          <w:rFonts w:cs="PT Astra Serif;Times New Roman" w:ascii="XO Thames" w:hAnsi="XO Thames"/>
          <w:sz w:val="28"/>
          <w:szCs w:val="28"/>
        </w:rPr>
        <w:t xml:space="preserve">семья с ребенком-инвалидом, имеющая в своем составе ребенка в возрасте до 2 лет; </w:t>
      </w:r>
    </w:p>
    <w:p>
      <w:pPr>
        <w:pStyle w:val="BodyText"/>
        <w:spacing w:lineRule="auto" w:line="240" w:before="0" w:after="0"/>
        <w:ind w:firstLine="709" w:right="0"/>
        <w:jc w:val="both"/>
        <w:rPr>
          <w:rFonts w:ascii="XO Thames" w:hAnsi="XO Thames"/>
        </w:rPr>
      </w:pPr>
      <w:r>
        <w:rPr>
          <w:rFonts w:eastAsia="PT Astra Serif;Times New Roman" w:cs="PT Astra Serif;Times New Roman" w:ascii="XO Thames" w:hAnsi="XO Thames"/>
          <w:sz w:val="28"/>
          <w:szCs w:val="28"/>
        </w:rPr>
        <w:t xml:space="preserve">☐ </w:t>
      </w:r>
      <w:r>
        <w:rPr>
          <w:rFonts w:cs="PT Astra Serif;Times New Roman" w:ascii="XO Thames" w:hAnsi="XO Thames"/>
          <w:sz w:val="28"/>
          <w:szCs w:val="28"/>
        </w:rPr>
        <w:t>малоимущая семья, имеющая в своем составе ребенк</w:t>
      </w:r>
      <w:r>
        <w:rPr>
          <w:rFonts w:cs="PT Astra Serif;Times New Roman" w:ascii="XO Thames" w:hAnsi="XO Thames"/>
          <w:sz w:val="28"/>
          <w:szCs w:val="28"/>
          <w:shd w:fill="auto" w:val="clear"/>
        </w:rPr>
        <w:t xml:space="preserve">а в </w:t>
      </w:r>
      <w:r>
        <w:rPr>
          <w:rFonts w:cs="PT Astra Serif;Times New Roman" w:ascii="XO Thames" w:hAnsi="XO Thames"/>
          <w:sz w:val="28"/>
          <w:szCs w:val="28"/>
        </w:rPr>
        <w:t>возрасте до  2 лет</w:t>
      </w:r>
      <w:r>
        <w:rPr>
          <w:rFonts w:cs="PT Astra Serif;Times New Roman" w:ascii="XO Thames" w:hAnsi="XO Thames"/>
          <w:sz w:val="28"/>
          <w:szCs w:val="28"/>
          <w:vertAlign w:val="superscript"/>
        </w:rPr>
        <w:t>4</w:t>
      </w:r>
      <w:r>
        <w:rPr>
          <w:rFonts w:cs="PT Astra Serif;Times New Roman" w:ascii="XO Thames" w:hAnsi="XO Thames"/>
          <w:sz w:val="28"/>
          <w:szCs w:val="28"/>
        </w:rPr>
        <w:t xml:space="preserve">; </w:t>
      </w:r>
    </w:p>
    <w:p>
      <w:pPr>
        <w:pStyle w:val="BodyText"/>
        <w:spacing w:lineRule="auto" w:line="240" w:before="0" w:after="0"/>
        <w:ind w:firstLine="709" w:right="0"/>
        <w:jc w:val="both"/>
        <w:rPr>
          <w:rFonts w:ascii="XO Thames" w:hAnsi="XO Thames"/>
        </w:rPr>
      </w:pPr>
      <w:r>
        <w:rPr>
          <w:rFonts w:eastAsia="PT Astra Serif;Times New Roman" w:cs="PT Astra Serif;Times New Roman" w:ascii="XO Thames" w:hAnsi="XO Thames"/>
          <w:sz w:val="28"/>
          <w:szCs w:val="28"/>
        </w:rPr>
        <w:t xml:space="preserve">☐ </w:t>
      </w:r>
      <w:r>
        <w:rPr>
          <w:rFonts w:cs="PT Astra Serif;Times New Roman" w:ascii="XO Thames" w:hAnsi="XO Thames"/>
          <w:sz w:val="28"/>
          <w:szCs w:val="28"/>
        </w:rPr>
        <w:t>семья, находящаяся в трудной жизненной ситуации</w:t>
      </w:r>
      <w:r>
        <w:rPr>
          <w:rFonts w:cs="PT Astra Serif;Times New Roman" w:ascii="XO Thames" w:hAnsi="XO Thames"/>
          <w:sz w:val="28"/>
          <w:szCs w:val="28"/>
          <w:vertAlign w:val="superscript"/>
        </w:rPr>
        <w:t>5</w:t>
      </w:r>
      <w:r>
        <w:rPr>
          <w:rFonts w:cs="PT Astra Serif;Times New Roman" w:ascii="XO Thames" w:hAnsi="XO Thames"/>
          <w:sz w:val="28"/>
          <w:szCs w:val="28"/>
        </w:rPr>
        <w:t>, имеющая в своем составе ребенка в возрасте до 2 лет;</w:t>
      </w:r>
    </w:p>
    <w:p>
      <w:pPr>
        <w:pStyle w:val="BodyText"/>
        <w:spacing w:lineRule="auto" w:line="240" w:before="0" w:after="0"/>
        <w:ind w:firstLine="709" w:right="0"/>
        <w:jc w:val="both"/>
        <w:rPr>
          <w:rFonts w:ascii="XO Thames" w:hAnsi="XO Thames"/>
        </w:rPr>
      </w:pPr>
      <w:r>
        <w:rPr>
          <w:rFonts w:eastAsia="PT Astra Serif;Times New Roman"/>
        </w:rPr>
        <w:t xml:space="preserve">☐ </w:t>
      </w:r>
      <w:r>
        <w:rPr/>
        <w:t>семья участника специальной военной операции</w:t>
      </w:r>
      <w:r>
        <w:rPr>
          <w:vertAlign w:val="superscript"/>
        </w:rPr>
        <w:t>6</w:t>
      </w:r>
      <w:r>
        <w:rPr/>
        <w:t>, имеющая в своем составе ребенка в возрасте до 2 лет.</w:t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</w:rPr>
        <w:t xml:space="preserve">3. К заявлению прилагаю </w:t>
      </w:r>
      <w:r>
        <w:rPr>
          <w:rFonts w:eastAsia="" w:cs="PT Astra Serif;Times New Roman" w:ascii="XO Thames" w:hAnsi="XO Thames"/>
          <w:sz w:val="28"/>
          <w:szCs w:val="28"/>
        </w:rPr>
        <w:t>(нужное отметить</w:t>
      </w:r>
      <w:bookmarkStart w:id="3" w:name="p37_Копия_1"/>
      <w:bookmarkEnd w:id="3"/>
      <w:r>
        <w:rPr>
          <w:rFonts w:eastAsia="" w:cs="PT Astra Serif;Times New Roman" w:ascii="XO Thames" w:hAnsi="XO Thames"/>
          <w:sz w:val="28"/>
          <w:szCs w:val="28"/>
        </w:rPr>
        <w:t>):</w:t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</w:rPr>
        <w:t>3.1. ☐ Копию д</w:t>
      </w:r>
      <w:r>
        <w:rPr>
          <w:rFonts w:eastAsia="" w:cs="PT Astra Serif;Times New Roman" w:ascii="XO Thames" w:hAnsi="XO Thames"/>
          <w:sz w:val="28"/>
          <w:szCs w:val="28"/>
        </w:rPr>
        <w:t>окумента, удостоверяющего личность и гражданство законных представителей ребенка в возрасте до 2 лет (законного представи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теля ребенка в возрасте до 2 лет при обращении одинокого родителя) </w:t>
      </w:r>
      <w:r>
        <w:rPr>
          <w:rFonts w:eastAsia="" w:cs="PT Astra Serif;Times New Roman" w:ascii="XO Thames" w:hAnsi="XO Thames"/>
          <w:strike w:val="false"/>
          <w:dstrike w:val="false"/>
          <w:sz w:val="28"/>
          <w:szCs w:val="28"/>
          <w:shd w:fill="auto" w:val="clear"/>
        </w:rPr>
        <w:t>и членов семьи, учтенных в составе семьи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>.</w:t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XO Thames" w:hAnsi="XO Thames"/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>3.2. ☐ Копию д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>окумента, подтверждающего место жительства (место пребывания (при отсутствии места жительства на территории Российской Федерации) законного представителя ребенка в возрасте до 2 лет, ребенка в возрасте до 2 лет.</w:t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XO Thames" w:hAnsi="XO Thames"/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 xml:space="preserve">3.3. ☐ 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>Копию свидетельства о рождении на ребенка в возрасте до             2 лет с указанием гражданства, а также детей, учтенных в составе семьи, в возрасте до 14 лет.</w:t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XO Thames" w:hAnsi="XO Thames"/>
          <w:highlight w:val="none"/>
          <w:shd w:fill="auto" w:val="clear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 xml:space="preserve">3.4. ☐ 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Копию документа, </w:t>
      </w:r>
      <w:r>
        <w:rPr>
          <w:rFonts w:eastAsia="" w:cs="PT Astra Serif;Times New Roman" w:ascii="XO Thames" w:hAnsi="XO Thames"/>
          <w:strike w:val="false"/>
          <w:dstrike w:val="false"/>
          <w:sz w:val="28"/>
          <w:szCs w:val="28"/>
          <w:shd w:fill="auto" w:val="clear"/>
        </w:rPr>
        <w:t xml:space="preserve">подтверждающего полномочия опекуна, приемного родителя. </w:t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  <w:shd w:fill="auto" w:val="clear"/>
        </w:rPr>
        <w:t>3.5. ☐ Согласие (несогласие) на обработку персональных данных в письменной произволь</w:t>
      </w:r>
      <w:r>
        <w:rPr>
          <w:rFonts w:cs="PT Astra Serif;Times New Roman" w:ascii="XO Thames" w:hAnsi="XO Thames"/>
          <w:sz w:val="28"/>
          <w:szCs w:val="28"/>
        </w:rPr>
        <w:t xml:space="preserve">ной форме, соответствующее требованиям части 4 статьи 9 Федерального закона от 27.07.2006 № 152-ФЗ «О персональных данных» </w:t>
      </w:r>
      <w:r>
        <w:rPr>
          <w:rFonts w:eastAsia="" w:cs="PT Astra Serif;Times New Roman" w:ascii="XO Thames" w:hAnsi="XO Thames"/>
          <w:sz w:val="28"/>
          <w:szCs w:val="28"/>
        </w:rPr>
        <w:t>законных представителей ребенка в возрасте до 2 лет (законного представителя ребенка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 xml:space="preserve"> в</w:t>
      </w:r>
      <w:r>
        <w:rPr>
          <w:rFonts w:eastAsia="" w:cs="PT Astra Serif;Times New Roman" w:ascii="XO Thames" w:hAnsi="XO Thames"/>
          <w:sz w:val="28"/>
          <w:szCs w:val="28"/>
        </w:rPr>
        <w:t xml:space="preserve"> возрасте до 2 лет при обращении одинокого родителя)</w:t>
      </w:r>
      <w:r>
        <w:rPr>
          <w:rFonts w:cs="PT Astra Serif;Times New Roman" w:ascii="XO Thames" w:hAnsi="XO Thames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37" w:right="0"/>
        <w:jc w:val="both"/>
        <w:rPr/>
      </w:pPr>
      <w:r>
        <w:rPr>
          <w:rFonts w:cs="PT Astra Serif;Times New Roman" w:ascii="XO Thames" w:hAnsi="XO Thames"/>
          <w:sz w:val="28"/>
          <w:szCs w:val="28"/>
        </w:rPr>
        <w:t xml:space="preserve">3.6. ☐ Согласие (несогласие) на обработку персональных данных в отношении несовершеннолетнего(них) ребенка(детей), учтенных в составе семьи в письменной произвольной форме, соответствующее требованиям </w:t>
      </w:r>
      <w:hyperlink r:id="rId6">
        <w:r>
          <w:rPr>
            <w:rStyle w:val="Hyperlink"/>
            <w:rFonts w:cs="PT Astra Serif;Times New Roman" w:ascii="XO Thames" w:hAnsi="XO Thames"/>
            <w:color w:val="000000"/>
            <w:sz w:val="28"/>
            <w:szCs w:val="28"/>
            <w:u w:val="none"/>
          </w:rPr>
          <w:t>части 4 статьи 9</w:t>
        </w:r>
      </w:hyperlink>
      <w:r>
        <w:rPr>
          <w:rFonts w:cs="PT Astra Serif;Times New Roman" w:ascii="XO Thames" w:hAnsi="XO Thames"/>
          <w:sz w:val="28"/>
          <w:szCs w:val="28"/>
        </w:rPr>
        <w:t xml:space="preserve"> Федерального закона от 27.07.2006 № 152-ФЗ «О персональных данных».</w:t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</w:rPr>
        <w:t xml:space="preserve">3.7. ☐ Копии документов, удостоверяющих личность и полномочия представителя законного представителя ребенка </w:t>
      </w:r>
      <w:r>
        <w:rPr>
          <w:rFonts w:eastAsia="" w:cs="Times New Roman"/>
          <w:sz w:val="28"/>
          <w:szCs w:val="28"/>
          <w:shd w:fill="auto" w:val="clear"/>
        </w:rPr>
        <w:t xml:space="preserve">в возрасте </w:t>
      </w:r>
      <w:r>
        <w:rPr>
          <w:rFonts w:cs="PT Astra Serif;Times New Roman" w:ascii="XO Thames" w:hAnsi="XO Thames"/>
          <w:sz w:val="28"/>
          <w:szCs w:val="28"/>
        </w:rPr>
        <w:t>до 2 лет.</w:t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XO Thames" w:hAnsi="XO Thames"/>
        </w:rPr>
      </w:pPr>
      <w:r>
        <w:rPr>
          <w:rFonts w:ascii="XO Thames" w:hAnsi="XO Thames"/>
        </w:rPr>
      </w:r>
    </w:p>
    <w:p>
      <w:pPr>
        <w:pStyle w:val="Normal"/>
        <w:spacing w:lineRule="auto" w:line="240" w:before="0" w:after="0"/>
        <w:ind w:firstLine="737" w:right="0"/>
        <w:jc w:val="both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</w:rPr>
        <w:t xml:space="preserve">3.8. Иные документы в зависимости от категории семьи, обратившейся за предметом </w:t>
      </w:r>
      <w:r>
        <w:rPr>
          <w:rFonts w:eastAsia="" w:cs="PT Astra Serif;Times New Roman" w:ascii="XO Thames" w:hAnsi="XO Thames"/>
          <w:sz w:val="28"/>
          <w:szCs w:val="28"/>
        </w:rPr>
        <w:t xml:space="preserve">первой необходимости для </w:t>
      </w:r>
      <w:r>
        <w:rPr>
          <w:rFonts w:eastAsia="" w:cs="PT Astra Serif;Times New Roman" w:ascii="XO Thames" w:hAnsi="XO Thames"/>
          <w:sz w:val="28"/>
          <w:szCs w:val="28"/>
          <w:shd w:fill="auto" w:val="clear"/>
        </w:rPr>
        <w:t>ребенка в возрасте до 2 лет.</w:t>
      </w:r>
      <w:bookmarkStart w:id="4" w:name="p37"/>
    </w:p>
    <w:p>
      <w:pPr>
        <w:pStyle w:val="Normal"/>
        <w:spacing w:lineRule="auto" w:line="240" w:before="0" w:after="0"/>
        <w:jc w:val="both"/>
        <w:rPr>
          <w:rFonts w:ascii="XO Thames" w:hAnsi="XO Thames"/>
        </w:rPr>
      </w:pPr>
      <w:r>
        <w:rPr>
          <w:rFonts w:eastAsia="PT Astra Serif;Times New Roman" w:cs="PT Astra Serif;Times New Roman" w:ascii="XO Thames" w:hAnsi="XO Thames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PT Astra Serif;Times New Roman" w:ascii="XO Thames" w:hAnsi="XO Thames"/>
          <w:sz w:val="28"/>
          <w:szCs w:val="28"/>
        </w:rPr>
        <w:t>.</w:t>
      </w:r>
    </w:p>
    <w:p>
      <w:pPr>
        <w:pStyle w:val="Normal"/>
        <w:spacing w:lineRule="auto" w:line="240"/>
        <w:ind w:firstLine="709"/>
        <w:jc w:val="both"/>
        <w:rPr>
          <w:rFonts w:ascii="XO Thames" w:hAnsi="XO Thames" w:eastAsia="PT Astra Serif;Times New Roman" w:cs="PT Astra Serif;Times New Roman"/>
          <w:sz w:val="28"/>
          <w:szCs w:val="28"/>
        </w:rPr>
      </w:pPr>
      <w:r>
        <w:rPr>
          <w:rFonts w:eastAsia="PT Astra Serif;Times New Roman" w:cs="PT Astra Serif;Times New Roman" w:ascii="XO Thames" w:hAnsi="XO Thames"/>
          <w:sz w:val="28"/>
          <w:szCs w:val="28"/>
        </w:rPr>
        <w:t>3.9. В  случае  продления  срока  принятия  решения о предоставлении предмета проката (решения об отказе в предоставлении предмета первой необходимости для ребенка в возрасте до 2 лет) соответствующее уведомление прошу направить (нужное отметить и заполнить):</w:t>
      </w:r>
    </w:p>
    <w:p>
      <w:pPr>
        <w:pStyle w:val="Normal"/>
        <w:spacing w:lineRule="auto" w:line="240"/>
        <w:ind w:firstLine="709"/>
        <w:jc w:val="both"/>
        <w:rPr>
          <w:rFonts w:ascii="XO Thames" w:hAnsi="XO Thames" w:eastAsia="PT Astra Serif;Times New Roman" w:cs="PT Astra Serif;Times New Roman"/>
          <w:sz w:val="28"/>
          <w:szCs w:val="28"/>
        </w:rPr>
      </w:pPr>
      <w:bookmarkStart w:id="5" w:name="p4"/>
      <w:bookmarkEnd w:id="5"/>
      <w:r>
        <w:rPr>
          <w:rFonts w:eastAsia="PT Astra Serif;Times New Roman" w:cs="PT Astra Serif;Times New Roman" w:ascii="XO Thames" w:hAnsi="XO Thames"/>
          <w:sz w:val="28"/>
          <w:szCs w:val="28"/>
        </w:rPr>
        <w:t xml:space="preserve">☐ </w:t>
      </w:r>
      <w:r>
        <w:rPr>
          <w:rFonts w:eastAsia="PT Astra Serif;Times New Roman" w:cs="PT Astra Serif;Times New Roman" w:ascii="XO Thames" w:hAnsi="XO Thames"/>
          <w:sz w:val="28"/>
          <w:szCs w:val="28"/>
        </w:rPr>
        <w:t>на адрес электронной почты: _________________________________;</w:t>
      </w:r>
    </w:p>
    <w:p>
      <w:pPr>
        <w:pStyle w:val="Normal"/>
        <w:spacing w:lineRule="auto" w:line="240"/>
        <w:ind w:firstLine="709"/>
        <w:jc w:val="both"/>
        <w:rPr>
          <w:rFonts w:ascii="XO Thames" w:hAnsi="XO Thames"/>
          <w:sz w:val="28"/>
          <w:szCs w:val="28"/>
        </w:rPr>
      </w:pPr>
      <w:bookmarkStart w:id="6" w:name="p6"/>
      <w:bookmarkStart w:id="7" w:name="p4_Копия_1"/>
      <w:bookmarkEnd w:id="6"/>
      <w:bookmarkEnd w:id="7"/>
      <w:r>
        <w:rPr>
          <w:rFonts w:eastAsia="PT Astra Serif;Times New Roman" w:cs="PT Astra Serif;Times New Roman" w:ascii="XO Thames" w:hAnsi="XO Thames"/>
          <w:sz w:val="28"/>
          <w:szCs w:val="28"/>
        </w:rPr>
        <w:t xml:space="preserve">☐ </w:t>
      </w:r>
      <w:r>
        <w:rPr>
          <w:rFonts w:eastAsia="PT Astra Serif;Times New Roman" w:cs="PT Astra Serif;Times New Roman" w:ascii="XO Thames" w:hAnsi="XO Thames"/>
          <w:sz w:val="28"/>
          <w:szCs w:val="28"/>
        </w:rPr>
        <w:t>посредством почтовой связи по адресу: ________________________</w:t>
      </w:r>
    </w:p>
    <w:p>
      <w:pPr>
        <w:pStyle w:val="Normal"/>
        <w:spacing w:lineRule="auto" w:line="240"/>
        <w:ind w:hanging="0"/>
        <w:jc w:val="both"/>
        <w:rPr>
          <w:rFonts w:ascii="XO Thames" w:hAnsi="XO Thames"/>
          <w:sz w:val="28"/>
          <w:szCs w:val="28"/>
        </w:rPr>
      </w:pPr>
      <w:r>
        <w:rPr>
          <w:rFonts w:eastAsia="PT Astra Serif;Times New Roman" w:cs="PT Astra Serif;Times New Roman" w:ascii="XO Thames" w:hAnsi="XO Thames"/>
          <w:sz w:val="28"/>
          <w:szCs w:val="28"/>
        </w:rPr>
        <w:t>__________________________________________________________________.</w:t>
      </w:r>
    </w:p>
    <w:p>
      <w:pPr>
        <w:pStyle w:val="Style18"/>
        <w:spacing w:before="0" w:after="0"/>
        <w:ind w:hanging="0" w:left="0" w:right="0"/>
        <w:rPr>
          <w:rFonts w:ascii="XO Thames" w:hAnsi="XO Thames"/>
          <w:sz w:val="28"/>
          <w:szCs w:val="28"/>
        </w:rPr>
      </w:pPr>
      <w:bookmarkStart w:id="8" w:name="p9"/>
      <w:bookmarkEnd w:id="8"/>
      <w:r>
        <w:rPr>
          <w:rFonts w:ascii="XO Thames" w:hAnsi="XO Thames"/>
          <w:sz w:val="28"/>
          <w:szCs w:val="28"/>
        </w:rPr>
        <w:t xml:space="preserve">   </w:t>
      </w:r>
    </w:p>
    <w:p>
      <w:pPr>
        <w:pStyle w:val="Style18"/>
        <w:spacing w:before="0" w:after="0"/>
        <w:ind w:hanging="0" w:left="0" w:right="0"/>
        <w:rPr>
          <w:rFonts w:ascii="XO Thames" w:hAnsi="XO Thames"/>
          <w:sz w:val="28"/>
          <w:szCs w:val="28"/>
        </w:rPr>
      </w:pPr>
      <w:r>
        <w:rPr>
          <w:rFonts w:ascii="XO Thames" w:hAnsi="XO Thames"/>
          <w:sz w:val="28"/>
          <w:szCs w:val="28"/>
        </w:rPr>
      </w:r>
    </w:p>
    <w:p>
      <w:pPr>
        <w:pStyle w:val="Style18"/>
        <w:rPr>
          <w:rFonts w:ascii="XO Thames" w:hAnsi="XO Thames"/>
          <w:sz w:val="28"/>
          <w:szCs w:val="28"/>
        </w:rPr>
      </w:pPr>
      <w:r>
        <w:rPr>
          <w:rFonts w:eastAsia="Times New Roman" w:cs="PT Astra Serif;Times New Roman" w:ascii="XO Thames" w:hAnsi="XO Thames"/>
          <w:sz w:val="28"/>
          <w:szCs w:val="28"/>
        </w:rPr>
        <w:t>____________      ___________________ / ______________________________</w:t>
      </w:r>
    </w:p>
    <w:p>
      <w:pPr>
        <w:pStyle w:val="Style18"/>
        <w:spacing w:before="0" w:after="283"/>
        <w:rPr>
          <w:rFonts w:ascii="XO Thames" w:hAnsi="XO Thames"/>
        </w:rPr>
      </w:pPr>
      <w:r>
        <w:rPr>
          <w:rFonts w:eastAsia="PT Astra Serif;Times New Roman" w:cs="PT Astra Serif;Times New Roman" w:ascii="XO Thames" w:hAnsi="XO Thames"/>
          <w:sz w:val="28"/>
          <w:szCs w:val="28"/>
        </w:rPr>
        <w:t xml:space="preserve">     </w:t>
      </w:r>
      <w:r>
        <w:rPr>
          <w:rFonts w:eastAsia="PT Astra Serif;Times New Roman" w:cs="PT Astra Serif;Times New Roman" w:ascii="XO Thames" w:hAnsi="XO Thames"/>
          <w:sz w:val="24"/>
          <w:szCs w:val="24"/>
        </w:rPr>
        <w:t xml:space="preserve">     </w:t>
      </w:r>
      <w:r>
        <w:rPr>
          <w:rFonts w:eastAsia="Times New Roman" w:cs="PT Astra Serif;Times New Roman" w:ascii="XO Thames" w:hAnsi="XO Thames"/>
          <w:sz w:val="24"/>
          <w:szCs w:val="24"/>
        </w:rPr>
        <w:t xml:space="preserve">(дата) </w:t>
      </w:r>
      <w:r>
        <w:rPr>
          <w:rFonts w:cs="PT Astra Serif;Times New Roman" w:ascii="XO Thames" w:hAnsi="XO Thames"/>
          <w:sz w:val="24"/>
          <w:szCs w:val="24"/>
        </w:rPr>
        <w:t xml:space="preserve"> </w:t>
      </w:r>
      <w:r>
        <w:rPr>
          <w:rFonts w:cs="PT Astra Serif;Times New Roman" w:ascii="XO Thames" w:hAnsi="XO Thames"/>
        </w:rPr>
        <w:t xml:space="preserve">                  </w:t>
      </w:r>
      <w:r>
        <w:rPr>
          <w:rFonts w:eastAsia="Times New Roman" w:cs="PT Astra Serif;Times New Roman" w:ascii="XO Thames" w:hAnsi="XO Thames"/>
          <w:sz w:val="24"/>
          <w:szCs w:val="24"/>
        </w:rPr>
        <w:t xml:space="preserve">(подпись законного                            </w:t>
      </w:r>
      <w:r>
        <w:rPr>
          <w:rFonts w:eastAsia="Times New Roman" w:cs="PT Astra Serif;Times New Roman" w:ascii="XO Thames" w:hAnsi="XO Thames"/>
          <w:sz w:val="24"/>
          <w:szCs w:val="24"/>
          <w:lang w:eastAsia="en-US"/>
        </w:rPr>
        <w:t xml:space="preserve">(расшифровка подписи) </w:t>
        <w:tab/>
        <w:tab/>
        <w:tab/>
        <w:t xml:space="preserve">                      представителя ребенка,  </w:t>
        <w:tab/>
        <w:tab/>
        <w:tab/>
        <w:tab/>
        <w:tab/>
        <w:tab/>
        <w:tab/>
        <w:tab/>
        <w:tab/>
        <w:t xml:space="preserve">     не достигшего возраста 2 лет)</w:t>
      </w:r>
    </w:p>
    <w:p>
      <w:pPr>
        <w:pStyle w:val="Style18"/>
        <w:widowControl/>
        <w:suppressAutoHyphens w:val="true"/>
        <w:bidi w:val="0"/>
        <w:spacing w:before="0" w:after="283"/>
        <w:ind w:firstLine="737" w:left="0" w:right="0"/>
        <w:jc w:val="left"/>
        <w:rPr>
          <w:rFonts w:ascii="XO Thames" w:hAnsi="XO Thames"/>
        </w:rPr>
      </w:pPr>
      <w:bookmarkStart w:id="9" w:name="p0_Копия_1"/>
      <w:bookmarkEnd w:id="9"/>
      <w:r>
        <w:rPr>
          <w:rFonts w:eastAsia="Times New Roman" w:cs="PT Astra Serif;Times New Roman" w:ascii="XO Thames" w:hAnsi="XO Thames"/>
          <w:sz w:val="28"/>
          <w:szCs w:val="28"/>
        </w:rPr>
        <w:t>Заявление и документы принял специалист</w:t>
      </w:r>
      <w:r>
        <w:rPr>
          <w:rFonts w:cs="PT Astra Serif;Times New Roman" w:ascii="XO Thames" w:hAnsi="XO Thames"/>
          <w:sz w:val="28"/>
          <w:szCs w:val="28"/>
        </w:rPr>
        <w:t xml:space="preserve"> ________ /_____________</w:t>
      </w:r>
      <w:r>
        <w:rPr>
          <w:rFonts w:eastAsia="Times New Roman" w:cs="PT Astra Serif;Times New Roman" w:ascii="XO Thames" w:hAnsi="XO Thames"/>
          <w:sz w:val="24"/>
          <w:szCs w:val="24"/>
        </w:rPr>
        <w:t xml:space="preserve"> </w:t>
        <w:tab/>
        <w:tab/>
        <w:tab/>
        <w:tab/>
        <w:tab/>
        <w:tab/>
        <w:tab/>
        <w:tab/>
        <w:tab/>
        <w:t xml:space="preserve">  (подпись) (расшифровка подписи)</w:t>
      </w:r>
    </w:p>
    <w:p>
      <w:pPr>
        <w:pStyle w:val="Style18"/>
        <w:spacing w:before="0" w:after="283"/>
        <w:ind w:firstLine="680" w:right="0"/>
        <w:rPr>
          <w:rFonts w:ascii="XO Thames" w:hAnsi="XO Thames"/>
        </w:rPr>
      </w:pPr>
      <w:bookmarkStart w:id="10" w:name="p3_Копия_1"/>
      <w:bookmarkStart w:id="11" w:name="p2_Копия_1"/>
      <w:bookmarkEnd w:id="10"/>
      <w:bookmarkEnd w:id="11"/>
      <w:r>
        <w:rPr>
          <w:rFonts w:eastAsia="Times New Roman" w:cs="PT Astra Serif;Times New Roman" w:ascii="XO Thames" w:hAnsi="XO Thames"/>
          <w:sz w:val="28"/>
          <w:szCs w:val="28"/>
        </w:rPr>
        <w:t>«____» _________ 20___ г.</w:t>
      </w:r>
    </w:p>
    <w:p>
      <w:pPr>
        <w:pStyle w:val="Normal"/>
        <w:spacing w:lineRule="auto" w:line="240" w:before="0" w:after="0"/>
        <w:ind w:right="-2"/>
        <w:jc w:val="both"/>
        <w:rPr>
          <w:rFonts w:ascii="XO Thames" w:hAnsi="XO Thames"/>
        </w:rPr>
      </w:pPr>
      <w:r>
        <w:rPr>
          <w:rFonts w:cs="PT Astra Serif;Times New Roman" w:ascii="XO Thames" w:hAnsi="XO Thames"/>
          <w:kern w:val="2"/>
          <w:sz w:val="24"/>
          <w:szCs w:val="24"/>
          <w:vertAlign w:val="superscript"/>
        </w:rPr>
        <w:tab/>
        <w:t>1</w:t>
      </w:r>
      <w:r>
        <w:rPr>
          <w:rFonts w:cs="PT Astra Serif;Times New Roman" w:ascii="XO Thames" w:hAnsi="XO Thames"/>
          <w:kern w:val="2"/>
          <w:sz w:val="24"/>
          <w:szCs w:val="24"/>
        </w:rPr>
        <w:t xml:space="preserve"> </w:t>
      </w:r>
      <w:bookmarkEnd w:id="4"/>
      <w:r>
        <w:rPr>
          <w:rFonts w:cs="PT Astra Serif;Times New Roman" w:ascii="XO Thames" w:hAnsi="XO Thames"/>
          <w:kern w:val="2"/>
          <w:sz w:val="24"/>
          <w:szCs w:val="24"/>
        </w:rPr>
        <w:t>У</w:t>
      </w:r>
      <w:r>
        <w:rPr>
          <w:rFonts w:eastAsia="" w:cs="PT Astra Serif;Times New Roman" w:ascii="XO Thames" w:hAnsi="XO Thames"/>
          <w:kern w:val="2"/>
          <w:sz w:val="28"/>
          <w:szCs w:val="28"/>
        </w:rPr>
        <w:t>полномоченная организация – учреждения социального обслуживания Кемеровской области – Кузбасса, указанные в пунктах 1 и 4 приказа М</w:t>
      </w:r>
      <w:r>
        <w:rPr>
          <w:rFonts w:cs="PT Astra Serif;Times New Roman" w:ascii="XO Thames" w:hAnsi="XO Thames"/>
          <w:sz w:val="28"/>
          <w:szCs w:val="28"/>
        </w:rPr>
        <w:t xml:space="preserve">инистерства труда и социальной защиты Кузбасса «О создании пунктов проката предметов первой необходимости для </w:t>
      </w:r>
      <w:r>
        <w:rPr>
          <w:rFonts w:eastAsia="" w:cs="Times New Roman"/>
          <w:sz w:val="28"/>
          <w:szCs w:val="28"/>
          <w:shd w:fill="auto" w:val="clear"/>
        </w:rPr>
        <w:t>ребенка</w:t>
      </w:r>
      <w:r>
        <w:rPr>
          <w:rFonts w:cs="PT Astra Serif;Times New Roman" w:ascii="XO Thames" w:hAnsi="XO Thames"/>
          <w:sz w:val="28"/>
          <w:szCs w:val="28"/>
        </w:rPr>
        <w:t xml:space="preserve"> </w:t>
      </w:r>
      <w:r>
        <w:rPr>
          <w:rFonts w:eastAsia="" w:cs="Times New Roman"/>
          <w:sz w:val="28"/>
          <w:szCs w:val="28"/>
          <w:shd w:fill="auto" w:val="clear"/>
        </w:rPr>
        <w:t xml:space="preserve">в возрасте </w:t>
      </w:r>
      <w:r>
        <w:rPr>
          <w:rFonts w:cs="PT Astra Serif;Times New Roman" w:ascii="XO Thames" w:hAnsi="XO Thames"/>
          <w:sz w:val="28"/>
          <w:szCs w:val="28"/>
        </w:rPr>
        <w:t>до 2 лет».</w:t>
      </w:r>
    </w:p>
    <w:p>
      <w:pPr>
        <w:pStyle w:val="Normal"/>
        <w:spacing w:lineRule="auto" w:line="240" w:before="0" w:after="0"/>
        <w:ind w:right="-2"/>
        <w:jc w:val="both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  <w:vertAlign w:val="superscript"/>
        </w:rPr>
        <w:tab/>
        <w:t>2</w:t>
      </w:r>
      <w:r>
        <w:rPr>
          <w:rFonts w:cs="PT Astra Serif;Times New Roman" w:ascii="XO Thames" w:hAnsi="XO Thames"/>
          <w:sz w:val="28"/>
          <w:szCs w:val="28"/>
        </w:rPr>
        <w:t xml:space="preserve"> Одинокий родитель – родитель (усыновитель, приемный родитель, опекун), воспитывающий ребенка, не достигшего возраста 2 лет и не состоящий в зарегистрированном браке, а также опекун, воспитывающий ребенка, не достигшего возраста 2 лет.</w:t>
      </w:r>
    </w:p>
    <w:p>
      <w:pPr>
        <w:pStyle w:val="Normal"/>
        <w:spacing w:lineRule="auto" w:line="240" w:before="0" w:after="0"/>
        <w:ind w:right="-2"/>
        <w:jc w:val="both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</w:rPr>
        <w:tab/>
      </w:r>
      <w:r>
        <w:rPr>
          <w:rFonts w:cs="PT Astra Serif;Times New Roman" w:ascii="XO Thames" w:hAnsi="XO Thames"/>
          <w:sz w:val="28"/>
          <w:szCs w:val="28"/>
          <w:vertAlign w:val="superscript"/>
        </w:rPr>
        <w:t>3</w:t>
      </w:r>
      <w:r>
        <w:rPr>
          <w:rFonts w:cs="PT Astra Serif;Times New Roman" w:ascii="XO Thames" w:hAnsi="XO Thames"/>
          <w:sz w:val="28"/>
          <w:szCs w:val="28"/>
        </w:rPr>
        <w:t xml:space="preserve"> Многодетная семья – семья, признанная таковой в соответствии с Законом Кемеровской области от 14.11.2005 № 123-ОЗ «О мерах социальной поддержки многодетных семей в Кемеровской области».</w:t>
      </w:r>
    </w:p>
    <w:p>
      <w:pPr>
        <w:pStyle w:val="Normal"/>
        <w:spacing w:lineRule="auto" w:line="240" w:before="0" w:after="0"/>
        <w:ind w:right="-2"/>
        <w:jc w:val="both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</w:rPr>
        <w:tab/>
      </w:r>
      <w:r>
        <w:rPr>
          <w:rFonts w:cs="PT Astra Serif;Times New Roman" w:ascii="XO Thames" w:hAnsi="XO Thames"/>
          <w:sz w:val="28"/>
          <w:szCs w:val="28"/>
          <w:vertAlign w:val="superscript"/>
        </w:rPr>
        <w:t xml:space="preserve">4 </w:t>
      </w:r>
      <w:r>
        <w:rPr>
          <w:rFonts w:cs="PT Astra Serif;Times New Roman" w:ascii="XO Thames" w:hAnsi="XO Thames"/>
          <w:sz w:val="28"/>
          <w:szCs w:val="28"/>
        </w:rPr>
        <w:t>Малоимущая семья – семья, признанная таковой в соответствии с Порядком признания семьи или одиноко проживающего гражданина малоимущими, являющимся приложение № 2 к перечню документов для отнесения гражданина к категории граждан, имеющих право на оказание бесплатной юридической помощи, утвержденному постановлением Коллегии Администрации  Кемеровской области от 14.10.2013 № 434 «О мерах по реализации Закона Кемеровской области от 07.02.2013 № 3-ОЗ «Об оказании бесплатной юридической помощи отдельным категориям граждан Российской Федерации».</w:t>
      </w:r>
    </w:p>
    <w:p>
      <w:pPr>
        <w:pStyle w:val="Normal"/>
        <w:spacing w:lineRule="auto" w:line="240" w:before="0" w:after="0"/>
        <w:ind w:right="-2"/>
        <w:jc w:val="both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</w:rPr>
        <w:tab/>
      </w:r>
      <w:r>
        <w:rPr>
          <w:rFonts w:cs="PT Astra Serif;Times New Roman" w:ascii="XO Thames" w:hAnsi="XO Thames"/>
          <w:sz w:val="28"/>
          <w:szCs w:val="28"/>
          <w:vertAlign w:val="superscript"/>
        </w:rPr>
        <w:t>5</w:t>
      </w:r>
      <w:r>
        <w:rPr>
          <w:rFonts w:cs="PT Astra Serif;Times New Roman" w:ascii="XO Thames" w:hAnsi="XO Thames"/>
          <w:sz w:val="28"/>
          <w:szCs w:val="28"/>
        </w:rPr>
        <w:t xml:space="preserve"> Трудная жизненная ситуация – обстоятельство или обстоятельства, которые ухудшают условия жизнедеятельности семьи и последствия которых она не может преодолеть самостоятельно (утрата имущества в результате аварии, опасного природного явления (пожар, землетрясение, ураган, паводок, наводнение), техногенной катастрофы, стихийного или иного бедствия, а также наличие обстоятельства, при котором существует угроза жизни и (или) здоровью, тяжелое заболевание и (или) длительное (более         1 месяца) лечение).</w:t>
      </w:r>
    </w:p>
    <w:p>
      <w:pPr>
        <w:sectPr>
          <w:headerReference w:type="even" r:id="rId7"/>
          <w:headerReference w:type="default" r:id="rId8"/>
          <w:headerReference w:type="first" r:id="rId9"/>
          <w:type w:val="nextPage"/>
          <w:pgSz w:w="11906" w:h="16838"/>
          <w:pgMar w:left="1701" w:right="851" w:gutter="0" w:header="238" w:top="1132" w:footer="0" w:bottom="1134"/>
          <w:pgNumType w:fmt="decimal"/>
          <w:formProt w:val="false"/>
          <w:textDirection w:val="lrTb"/>
          <w:docGrid w:type="default" w:linePitch="100" w:charSpace="0"/>
        </w:sectPr>
        <w:pStyle w:val="Normal"/>
        <w:widowControl/>
        <w:suppressAutoHyphens w:val="true"/>
        <w:bidi w:val="0"/>
        <w:spacing w:lineRule="auto" w:line="240" w:before="0" w:after="0"/>
        <w:ind w:firstLine="737" w:left="0" w:right="0"/>
        <w:jc w:val="both"/>
        <w:rPr>
          <w:rFonts w:ascii="XO Thames" w:hAnsi="XO Thames"/>
        </w:rPr>
      </w:pPr>
      <w:r>
        <w:rPr>
          <w:vertAlign w:val="superscript"/>
        </w:rPr>
        <w:t>6</w:t>
      </w:r>
      <w:r>
        <w:rPr/>
        <w:t xml:space="preserve"> </w:t>
      </w:r>
      <w:r>
        <w:rPr>
          <w:rFonts w:eastAsia="" w:cs="Times New Roman" w:ascii="PT Astra Serif" w:hAnsi="PT Astra Serif" w:eastAsiaTheme="minorEastAsia"/>
          <w:b w:val="false"/>
          <w:sz w:val="28"/>
          <w:szCs w:val="28"/>
          <w:shd w:fill="auto" w:val="clear"/>
        </w:rPr>
        <w:t>Семья участника специальной военной операции – семья, состоящая из родителей(родителя) (в случае гибели (смерти), родителя в ходе участия в специальной военной операции), воспитывающих(его) ребенка, не достигшего возраста 2 лет, один из которых принимает (принимал) участие в специальной военной операции.».</w:t>
      </w:r>
    </w:p>
    <w:p>
      <w:pPr>
        <w:pStyle w:val="Normal"/>
        <w:widowControl/>
        <w:tabs>
          <w:tab w:val="clear" w:pos="708"/>
          <w:tab w:val="left" w:pos="9213" w:leader="none"/>
        </w:tabs>
        <w:suppressAutoHyphens w:val="true"/>
        <w:bidi w:val="0"/>
        <w:spacing w:lineRule="auto" w:line="240" w:before="0" w:after="0"/>
        <w:ind w:hanging="0" w:left="10261" w:right="0"/>
        <w:jc w:val="center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  <w:lang w:eastAsia="ru-RU"/>
        </w:rPr>
        <w:t>Приложение № 2</w:t>
      </w:r>
    </w:p>
    <w:p>
      <w:pPr>
        <w:pStyle w:val="Normal"/>
        <w:widowControl/>
        <w:tabs>
          <w:tab w:val="clear" w:pos="708"/>
          <w:tab w:val="left" w:pos="9213" w:leader="none"/>
        </w:tabs>
        <w:suppressAutoHyphens w:val="true"/>
        <w:bidi w:val="0"/>
        <w:spacing w:lineRule="auto" w:line="240" w:before="0" w:after="0"/>
        <w:ind w:hanging="0" w:left="10205" w:right="0"/>
        <w:jc w:val="center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</w:rPr>
        <w:t xml:space="preserve">к приказу Министерства труда </w:t>
      </w:r>
    </w:p>
    <w:p>
      <w:pPr>
        <w:pStyle w:val="Normal"/>
        <w:widowControl/>
        <w:tabs>
          <w:tab w:val="clear" w:pos="708"/>
          <w:tab w:val="left" w:pos="9213" w:leader="none"/>
        </w:tabs>
        <w:suppressAutoHyphens w:val="true"/>
        <w:bidi w:val="0"/>
        <w:spacing w:lineRule="auto" w:line="240" w:before="0" w:after="0"/>
        <w:ind w:hanging="0" w:left="10205" w:right="0"/>
        <w:jc w:val="center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</w:rPr>
        <w:t xml:space="preserve">и социальной защиты Кузбасса </w:t>
      </w:r>
    </w:p>
    <w:p>
      <w:pPr>
        <w:pStyle w:val="Iauiue"/>
        <w:widowControl/>
        <w:suppressAutoHyphens w:val="true"/>
        <w:bidi w:val="0"/>
        <w:spacing w:lineRule="auto" w:line="240" w:before="0" w:after="0"/>
        <w:ind w:hanging="0" w:left="10035" w:right="0"/>
        <w:jc w:val="center"/>
        <w:rPr>
          <w:rFonts w:ascii="XO Thames" w:hAnsi="XO Thames"/>
        </w:rPr>
      </w:pPr>
      <w:r>
        <w:rPr>
          <w:rFonts w:cs="PT Astra Serif;Times New Roman" w:ascii="XO Thames" w:hAnsi="XO Thames"/>
          <w:sz w:val="28"/>
          <w:szCs w:val="28"/>
        </w:rPr>
        <w:t xml:space="preserve">от </w:t>
      </w:r>
      <w:r>
        <w:rPr>
          <w:rFonts w:cs="PT Astra Serif;Times New Roman" w:ascii="XO Thames" w:hAnsi="XO Thames"/>
          <w:sz w:val="28"/>
          <w:szCs w:val="28"/>
          <w:u w:val="none"/>
        </w:rPr>
        <w:t>______________</w:t>
      </w:r>
      <w:r>
        <w:rPr>
          <w:rFonts w:cs="PT Astra Serif;Times New Roman" w:ascii="XO Thames" w:hAnsi="XO Thames"/>
          <w:sz w:val="28"/>
          <w:szCs w:val="28"/>
        </w:rPr>
        <w:t xml:space="preserve">№ </w:t>
      </w:r>
      <w:r>
        <w:rPr>
          <w:rFonts w:cs="PT Astra Serif;Times New Roman" w:ascii="XO Thames" w:hAnsi="XO Thames"/>
          <w:sz w:val="28"/>
          <w:szCs w:val="28"/>
          <w:u w:val="none"/>
        </w:rPr>
        <w:t>______</w:t>
      </w:r>
    </w:p>
    <w:p>
      <w:pPr>
        <w:pStyle w:val="Normal"/>
        <w:spacing w:lineRule="auto" w:line="240" w:before="0" w:after="0"/>
        <w:ind w:right="-2"/>
        <w:jc w:val="center"/>
        <w:rPr>
          <w:rFonts w:ascii="XO Thames" w:hAnsi="XO Thames" w:cs="PT Astra Serif;Times New Roman"/>
          <w:sz w:val="28"/>
          <w:szCs w:val="28"/>
        </w:rPr>
      </w:pPr>
      <w:r>
        <w:rPr>
          <w:rFonts w:cs="PT Astra Serif;Times New Roman" w:ascii="XO Thames" w:hAnsi="XO Thames"/>
          <w:sz w:val="28"/>
          <w:szCs w:val="28"/>
        </w:rPr>
      </w:r>
    </w:p>
    <w:p>
      <w:pPr>
        <w:pStyle w:val="Normal"/>
        <w:spacing w:lineRule="auto" w:line="240" w:before="0" w:after="0"/>
        <w:ind w:right="-2"/>
        <w:jc w:val="center"/>
        <w:rPr>
          <w:sz w:val="28"/>
          <w:szCs w:val="28"/>
        </w:rPr>
      </w:pPr>
      <w:r>
        <w:rPr>
          <w:rFonts w:cs="PT Astra Serif;Times New Roman" w:ascii="XO Thames" w:hAnsi="XO Thames"/>
          <w:sz w:val="28"/>
          <w:szCs w:val="28"/>
        </w:rPr>
        <w:t xml:space="preserve">Отчет </w:t>
      </w:r>
    </w:p>
    <w:p>
      <w:pPr>
        <w:pStyle w:val="Normal"/>
        <w:spacing w:lineRule="auto" w:line="240" w:before="0" w:after="0"/>
        <w:ind w:right="-2"/>
        <w:jc w:val="center"/>
        <w:rPr>
          <w:sz w:val="28"/>
          <w:szCs w:val="28"/>
        </w:rPr>
      </w:pPr>
      <w:r>
        <w:rPr>
          <w:rFonts w:cs="PT Astra Serif;Times New Roman" w:ascii="XO Thames" w:hAnsi="XO Thames"/>
          <w:sz w:val="28"/>
          <w:szCs w:val="28"/>
        </w:rPr>
        <w:t xml:space="preserve">о предоставлении в пунктах проката предметов первой </w:t>
      </w:r>
    </w:p>
    <w:p>
      <w:pPr>
        <w:pStyle w:val="Normal"/>
        <w:spacing w:lineRule="auto" w:line="240" w:before="0" w:after="0"/>
        <w:ind w:right="-2"/>
        <w:jc w:val="center"/>
        <w:rPr>
          <w:sz w:val="28"/>
          <w:szCs w:val="28"/>
        </w:rPr>
      </w:pPr>
      <w:r>
        <w:rPr>
          <w:rFonts w:cs="PT Astra Serif;Times New Roman" w:ascii="XO Thames" w:hAnsi="XO Thames"/>
          <w:sz w:val="28"/>
          <w:szCs w:val="28"/>
        </w:rPr>
        <w:t>необходимости д</w:t>
      </w:r>
      <w:r>
        <w:rPr>
          <w:rFonts w:eastAsia="Times New Roman" w:cs="PT Astra Serif;Times New Roman" w:ascii="XO Thames" w:hAnsi="XO Thames"/>
          <w:color w:val="auto"/>
          <w:kern w:val="0"/>
          <w:sz w:val="28"/>
          <w:szCs w:val="28"/>
          <w:lang w:val="ru-RU" w:eastAsia="ru-RU" w:bidi="ar-SA"/>
        </w:rPr>
        <w:t>ля ребенка в в</w:t>
      </w:r>
      <w:r>
        <w:rPr>
          <w:rFonts w:cs="PT Astra Serif;Times New Roman" w:ascii="XO Thames" w:hAnsi="XO Thames"/>
          <w:sz w:val="28"/>
          <w:szCs w:val="28"/>
        </w:rPr>
        <w:t>озрасте до 2 лет</w:t>
      </w:r>
    </w:p>
    <w:p>
      <w:pPr>
        <w:pStyle w:val="ConsPlusNormal"/>
        <w:jc w:val="center"/>
        <w:rPr>
          <w:sz w:val="28"/>
          <w:szCs w:val="28"/>
        </w:rPr>
      </w:pPr>
      <w:r>
        <w:rPr>
          <w:rFonts w:cs="PT Astra Serif;Times New Roman" w:ascii="XO Thames" w:hAnsi="XO Thames"/>
          <w:sz w:val="28"/>
          <w:szCs w:val="28"/>
        </w:rPr>
        <w:t>за _________________</w:t>
      </w:r>
    </w:p>
    <w:p>
      <w:pPr>
        <w:pStyle w:val="ConsPlusNormal"/>
        <w:jc w:val="center"/>
        <w:rPr>
          <w:sz w:val="28"/>
          <w:szCs w:val="28"/>
        </w:rPr>
      </w:pPr>
      <w:r>
        <w:rPr>
          <w:rFonts w:cs="PT Astra Serif;Times New Roman" w:ascii="XO Thames" w:hAnsi="XO Thames"/>
          <w:sz w:val="28"/>
          <w:szCs w:val="28"/>
        </w:rPr>
        <w:t>(месяц, год)</w:t>
      </w:r>
    </w:p>
    <w:p>
      <w:pPr>
        <w:pStyle w:val="ConsPlusNormal"/>
        <w:jc w:val="center"/>
        <w:rPr>
          <w:rFonts w:cs="PT Astra Serif;Times New Roman"/>
        </w:rPr>
      </w:pPr>
      <w:r>
        <w:rPr>
          <w:rFonts w:cs="PT Astra Serif;Times New Roman"/>
        </w:rPr>
      </w:r>
    </w:p>
    <w:tbl>
      <w:tblPr>
        <w:tblW w:w="14900" w:type="dxa"/>
        <w:jc w:val="left"/>
        <w:tblInd w:w="-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60"/>
        <w:gridCol w:w="1901"/>
        <w:gridCol w:w="1301"/>
        <w:gridCol w:w="1976"/>
        <w:gridCol w:w="1576"/>
        <w:gridCol w:w="1411"/>
        <w:gridCol w:w="1524"/>
        <w:gridCol w:w="1467"/>
        <w:gridCol w:w="1500"/>
        <w:gridCol w:w="1782"/>
      </w:tblGrid>
      <w:tr>
        <w:trPr>
          <w:trHeight w:val="563" w:hRule="atLeast"/>
        </w:trPr>
        <w:tc>
          <w:tcPr>
            <w:tcW w:w="4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3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Liberation Serif;Times New Roman" w:ascii="XO Thames" w:hAnsi="XO Thames"/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tabs>
                <w:tab w:val="clear" w:pos="708"/>
                <w:tab w:val="left" w:pos="0" w:leader="none"/>
                <w:tab w:val="left" w:pos="3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Liberation Serif;Times New Roman" w:ascii="XO Thames" w:hAnsi="XO Thames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9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Наименование выданного предмета первой н</w:t>
            </w:r>
            <w:r>
              <w:rPr>
                <w:rFonts w:eastAsia="Times New Roman" w:cs="PT Astra Serif;Times New Roman" w:ascii="XO Thames" w:hAnsi="XO Thames"/>
                <w:color w:val="auto"/>
                <w:kern w:val="0"/>
                <w:sz w:val="24"/>
                <w:szCs w:val="24"/>
                <w:lang w:val="ru-RU" w:eastAsia="ru-RU" w:bidi="ar-SA"/>
              </w:rPr>
              <w:t>еобходимости для ребенка в возрасте до</w:t>
            </w:r>
          </w:p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2 лет, их количество</w:t>
            </w:r>
          </w:p>
        </w:tc>
        <w:tc>
          <w:tcPr>
            <w:tcW w:w="1075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 xml:space="preserve">Количество семей, получивших предметы первой необходимости для  </w:t>
            </w:r>
            <w:r>
              <w:rPr>
                <w:rFonts w:eastAsia="Times New Roman" w:cs="PT Astra Serif;Times New Roman" w:ascii="XO Thames" w:hAnsi="XO Thames"/>
                <w:color w:val="auto"/>
                <w:kern w:val="0"/>
                <w:sz w:val="24"/>
                <w:szCs w:val="24"/>
                <w:lang w:val="ru-RU" w:eastAsia="ru-RU" w:bidi="ar-SA"/>
              </w:rPr>
              <w:t>ребенка</w:t>
            </w:r>
          </w:p>
          <w:p>
            <w:pPr>
              <w:pStyle w:val="Normal"/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в возрасте до 2 лет, по категориям</w:t>
            </w:r>
          </w:p>
        </w:tc>
        <w:tc>
          <w:tcPr>
            <w:tcW w:w="17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 xml:space="preserve">Количество списанных предметов первой необходимости для </w:t>
            </w:r>
            <w:r>
              <w:rPr>
                <w:rFonts w:eastAsia="Times New Roman" w:cs="PT Astra Serif;Times New Roman" w:ascii="XO Thames" w:hAnsi="XO Thames"/>
                <w:color w:val="auto"/>
                <w:kern w:val="0"/>
                <w:sz w:val="24"/>
                <w:szCs w:val="24"/>
                <w:lang w:val="ru-RU" w:eastAsia="ru-RU" w:bidi="ar-SA"/>
              </w:rPr>
              <w:t>ребенка</w:t>
            </w:r>
            <w:r>
              <w:rPr>
                <w:rFonts w:cs="PT Astra Serif;Times New Roman" w:ascii="XO Thames" w:hAnsi="XO Thames"/>
              </w:rPr>
              <w:t xml:space="preserve"> в возрасте</w:t>
            </w:r>
          </w:p>
          <w:p>
            <w:pPr>
              <w:pStyle w:val="Normal"/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до 2 лет, шт.</w:t>
            </w:r>
          </w:p>
        </w:tc>
      </w:tr>
      <w:tr>
        <w:trPr/>
        <w:tc>
          <w:tcPr>
            <w:tcW w:w="4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true"/>
              <w:bidi w:val="0"/>
              <w:spacing w:before="0" w:after="0"/>
              <w:ind w:hanging="0" w:left="0" w:right="0"/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Одинокий родитель с ребенком в возрасте          до 2 лет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Семья с ребенком в возрасте до        2 лет, где один или оба супруга обучаются в образовательной организации по очной форме обучения, находящейся на территории Кемеровской области – Кузбасса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Многодетная семья, имеющая в своем составе ребенка в возрасте      до 2 лет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475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Семья с детьми-инвалидами, имеющая в своем составе ребенка в возрасте          до 2 лет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Малоимущая семья, имеющая в своем составе ребенка в возрасте    до 2 лет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tabs>
                <w:tab w:val="clear" w:pos="708"/>
                <w:tab w:val="left" w:pos="1475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Семья, находящаяся в трудной жизненной ситуации, имеющая в своем составе ребенка в возрасте            до 2 ле</w:t>
            </w:r>
            <w:r>
              <w:rPr>
                <w:rFonts w:ascii="XO Thames" w:hAnsi="XO Thames"/>
              </w:rPr>
              <w:t>т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 xml:space="preserve">Семья участника специальной военной операции,  </w:t>
            </w:r>
            <w:r>
              <w:rPr>
                <w:rFonts w:cs="PT Astra Serif;Times New Roman" w:ascii="XO Thames" w:hAnsi="XO Thames"/>
              </w:rPr>
              <w:t>имеющая в своем составе ребенка в возрасте            до 2 ле</w:t>
            </w:r>
            <w:r>
              <w:rPr>
                <w:rFonts w:ascii="XO Thames" w:hAnsi="XO Thames"/>
              </w:rPr>
              <w:t>т</w:t>
            </w:r>
          </w:p>
        </w:tc>
        <w:tc>
          <w:tcPr>
            <w:tcW w:w="178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1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2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3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4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5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7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8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1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15550" w:leader="none"/>
              </w:tabs>
              <w:jc w:val="center"/>
              <w:rPr>
                <w:rFonts w:ascii="XO Thames" w:hAnsi="XO Thames"/>
              </w:rPr>
            </w:pPr>
            <w:r>
              <w:rPr>
                <w:rFonts w:cs="PT Astra Serif;Times New Roman" w:ascii="XO Thames" w:hAnsi="XO Thames"/>
              </w:rPr>
              <w:t>11</w:t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tabs>
                <w:tab w:val="clear" w:pos="708"/>
                <w:tab w:val="left" w:pos="0" w:leader="none"/>
                <w:tab w:val="left" w:pos="350" w:leader="none"/>
              </w:tabs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Автокресло для ребенка с шести месяцев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</w:t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Автолюлька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Ванна для купания новорожденного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Весы детские электронные для взвешивания новорожденных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Видеоняня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Детская коляска-трансформер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Детская коляска-трансформер для близнецов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Детский манеж</w:t>
            </w:r>
          </w:p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Детская прогулочная коляска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10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Детская прогулочная коляска для близнецов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Детский стул для кормления ребенка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12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Коляска для новорожденного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3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4</w:t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5</w:t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6</w:t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7</w:t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8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9</w:t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11</w:t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13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Кроватка для новорожденного с матрасом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14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Пеленальный столик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15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Ходунки детские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16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  <w:sz w:val="24"/>
                <w:szCs w:val="24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4"/>
                <w:szCs w:val="24"/>
              </w:rPr>
              <w:t>Шезлонг для новорожденного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jc w:val="center"/>
              <w:rPr>
                <w:rFonts w:ascii="Liberation Serif;Times New Roman" w:hAnsi="Liberation Serif;Times New Roman" w:cs="Liberation Serif;Times New Roman"/>
                <w:color w:val="000000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</w:rPr>
              <w:t>17</w:t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Liberation Serif;Times New Roman" w:hAnsi="Liberation Serif;Times New Roman" w:cs="Liberation Serif;Times New Roman"/>
                <w:color w:val="000000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</w:rPr>
              <w:t>Зимние санки-коляска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  <w:tr>
        <w:trPr/>
        <w:tc>
          <w:tcPr>
            <w:tcW w:w="46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rPr>
                <w:rFonts w:ascii="XO Thames" w:hAnsi="XO Thames"/>
              </w:rPr>
            </w:pPr>
            <w:r>
              <w:rPr>
                <w:rFonts w:cs="Liberation Serif;Times New Roman" w:ascii="XO Thames" w:hAnsi="XO Thames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0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76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11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46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  <w:tc>
          <w:tcPr>
            <w:tcW w:w="1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19"/>
              <w:snapToGrid w:val="false"/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</w:r>
          </w:p>
        </w:tc>
      </w:tr>
    </w:tbl>
    <w:p>
      <w:pPr>
        <w:pStyle w:val="BodyText"/>
        <w:spacing w:lineRule="auto" w:line="240"/>
        <w:ind w:firstLine="709"/>
        <w:rPr>
          <w:rFonts w:ascii="XO Thames" w:hAnsi="XO Thames" w:eastAsia="" w:eastAsiaTheme="minorEastAsia"/>
          <w:szCs w:val="28"/>
        </w:rPr>
      </w:pPr>
      <w:r>
        <w:rPr>
          <w:rFonts w:eastAsia="" w:eastAsiaTheme="minorEastAsia" w:ascii="XO Thames" w:hAnsi="XO Thames"/>
          <w:szCs w:val="28"/>
        </w:rPr>
      </w:r>
    </w:p>
    <w:p>
      <w:pPr>
        <w:pStyle w:val="ConsPlusNormal"/>
        <w:numPr>
          <w:ilvl w:val="0"/>
          <w:numId w:val="0"/>
        </w:numPr>
        <w:ind w:hanging="0" w:left="5613"/>
        <w:jc w:val="center"/>
        <w:outlineLvl w:val="0"/>
        <w:rPr>
          <w:rFonts w:ascii="XO Thames" w:hAnsi="XO Thames" w:cs="Times New Roman"/>
          <w:sz w:val="28"/>
          <w:szCs w:val="28"/>
        </w:rPr>
      </w:pPr>
      <w:r>
        <w:rPr>
          <w:rFonts w:cs="Times New Roman" w:ascii="XO Thames" w:hAnsi="XO Thames"/>
          <w:sz w:val="28"/>
          <w:szCs w:val="28"/>
        </w:rPr>
      </w:r>
    </w:p>
    <w:sectPr>
      <w:headerReference w:type="default" r:id="rId10"/>
      <w:headerReference w:type="first" r:id="rId11"/>
      <w:type w:val="nextPage"/>
      <w:pgSz w:orient="landscape" w:w="16838" w:h="11906"/>
      <w:pgMar w:left="1134" w:right="1134" w:gutter="0" w:header="567" w:top="1126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Helv">
    <w:altName w:val="Arial"/>
    <w:charset w:val="01"/>
    <w:family w:val="swiss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swiss"/>
    <w:pitch w:val="default"/>
  </w:font>
  <w:font w:name="TimesDL">
    <w:charset w:val="01"/>
    <w:family w:val="roman"/>
    <w:pitch w:val="default"/>
  </w:font>
  <w:font w:name="Calibri">
    <w:charset w:val="01"/>
    <w:family w:val="swiss"/>
    <w:pitch w:val="default"/>
  </w:font>
  <w:font w:name="Courier New"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XO Thames">
    <w:charset w:val="01"/>
    <w:family w:val="roman"/>
    <w:pitch w:val="default"/>
  </w:font>
  <w:font w:name="XO Thames">
    <w:altName w:val="Times New Roman"/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XO Thames" w:hAnsi="XO Thames"/>
      </w:rPr>
    </w:pPr>
    <w:r>
      <w:rPr>
        <w:rFonts w:ascii="XO Thames" w:hAnsi="XO Thames"/>
      </w:rPr>
    </w:r>
  </w:p>
  <w:p>
    <w:pPr>
      <w:pStyle w:val="Header"/>
      <w:jc w:val="center"/>
      <w:rPr>
        <w:rFonts w:ascii="XO Thames" w:hAnsi="XO Thames"/>
      </w:rPr>
    </w:pPr>
    <w:sdt>
      <w:sdtPr>
        <w:id w:val="-1646886484"/>
        <w:text/>
      </w:sdtPr>
      <w:sdtContent>
        <w:r>
          <w:rPr/>
        </w:r>
        <w:r>
          <w:rPr/>
        </w:r>
      </w:sdtContent>
    </w:sdt>
    <w:r>
      <w:rPr>
        <w:rFonts w:ascii="XO Thames" w:hAnsi="XO Thames"/>
      </w:rPr>
      <w:fldChar w:fldCharType="begin"/>
    </w:r>
    <w:r>
      <w:rPr>
        <w:rFonts w:ascii="XO Thames" w:hAnsi="XO Thames"/>
      </w:rPr>
      <w:instrText xml:space="preserve"> PAGE </w:instrText>
    </w:r>
    <w:r>
      <w:rPr>
        <w:rFonts w:ascii="XO Thames" w:hAnsi="XO Thames"/>
      </w:rPr>
      <w:fldChar w:fldCharType="separate"/>
    </w:r>
    <w:r>
      <w:rPr>
        <w:rFonts w:ascii="XO Thames" w:hAnsi="XO Thames"/>
      </w:rPr>
      <w:t>10</w:t>
    </w:r>
    <w:r>
      <w:rPr>
        <w:rFonts w:ascii="XO Thames" w:hAnsi="XO Thames"/>
      </w:rPr>
      <w:fldChar w:fldCharType="end"/>
    </w:r>
  </w:p>
  <w:p>
    <w:pPr>
      <w:pStyle w:val="Normal"/>
      <w:rPr>
        <w:rFonts w:ascii="XO Thames" w:hAnsi="XO Thames"/>
      </w:rPr>
    </w:pPr>
    <w:r>
      <w:rPr>
        <w:rFonts w:ascii="XO Thames" w:hAnsi="XO Thames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XO Thames" w:hAnsi="XO Thames"/>
      </w:rPr>
    </w:pPr>
    <w:r>
      <w:rPr>
        <w:rFonts w:ascii="XO Thames" w:hAnsi="XO Thames"/>
      </w:rPr>
    </w:r>
  </w:p>
  <w:p>
    <w:pPr>
      <w:pStyle w:val="Header"/>
      <w:jc w:val="center"/>
      <w:rPr>
        <w:rFonts w:ascii="XO Thames" w:hAnsi="XO Thames"/>
      </w:rPr>
    </w:pPr>
    <w:sdt>
      <w:sdtPr>
        <w:id w:val="-1646886484"/>
        <w:text/>
      </w:sdtPr>
      <w:sdtContent>
        <w:r>
          <w:rPr/>
        </w:r>
        <w:r>
          <w:rPr/>
        </w:r>
      </w:sdtContent>
    </w:sdt>
    <w:r>
      <w:rPr>
        <w:rFonts w:ascii="XO Thames" w:hAnsi="XO Thames"/>
      </w:rPr>
      <w:fldChar w:fldCharType="begin"/>
    </w:r>
    <w:r>
      <w:rPr>
        <w:rFonts w:ascii="XO Thames" w:hAnsi="XO Thames"/>
      </w:rPr>
      <w:instrText xml:space="preserve"> PAGE </w:instrText>
    </w:r>
    <w:r>
      <w:rPr>
        <w:rFonts w:ascii="XO Thames" w:hAnsi="XO Thames"/>
      </w:rPr>
      <w:fldChar w:fldCharType="separate"/>
    </w:r>
    <w:r>
      <w:rPr>
        <w:rFonts w:ascii="XO Thames" w:hAnsi="XO Thames"/>
      </w:rPr>
      <w:t>10</w:t>
    </w:r>
    <w:r>
      <w:rPr>
        <w:rFonts w:ascii="XO Thames" w:hAnsi="XO Thames"/>
      </w:rPr>
      <w:fldChar w:fldCharType="end"/>
    </w:r>
  </w:p>
  <w:p>
    <w:pPr>
      <w:pStyle w:val="Normal"/>
      <w:rPr>
        <w:rFonts w:ascii="XO Thames" w:hAnsi="XO Thames"/>
      </w:rPr>
    </w:pPr>
    <w:r>
      <w:rPr>
        <w:rFonts w:ascii="XO Thames" w:hAnsi="XO Thames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XO Thames" w:hAnsi="XO Thames"/>
      </w:rPr>
    </w:pPr>
    <w:r>
      <w:rPr>
        <w:rFonts w:ascii="XO Thames" w:hAnsi="XO Thames"/>
      </w:rPr>
      <w:fldChar w:fldCharType="begin"/>
    </w:r>
    <w:r>
      <w:rPr>
        <w:rFonts w:ascii="XO Thames" w:hAnsi="XO Thames"/>
      </w:rPr>
      <w:instrText xml:space="preserve"> PAGE </w:instrText>
    </w:r>
    <w:r>
      <w:rPr>
        <w:rFonts w:ascii="XO Thames" w:hAnsi="XO Thames"/>
      </w:rPr>
      <w:fldChar w:fldCharType="separate"/>
    </w:r>
    <w:r>
      <w:rPr>
        <w:rFonts w:ascii="XO Thames" w:hAnsi="XO Thames"/>
      </w:rPr>
      <w:t>13</w:t>
    </w:r>
    <w:r>
      <w:rPr>
        <w:rFonts w:ascii="XO Thames" w:hAnsi="XO Thames"/>
      </w:rPr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settings.xml><?xml version="1.0" encoding="utf-8"?>
<w:settings xmlns:w="http://schemas.openxmlformats.org/wordprocessingml/2006/main">
  <w:zoom w:percent="12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c07f6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qFormat/>
    <w:rsid w:val="001c3200"/>
    <w:pPr>
      <w:spacing w:before="240" w:after="0"/>
      <w:outlineLvl w:val="0"/>
    </w:pPr>
    <w:rPr>
      <w:rFonts w:ascii="Helv" w:hAnsi="Helv"/>
      <w:b/>
      <w:u w:val="single"/>
    </w:rPr>
  </w:style>
  <w:style w:type="paragraph" w:styleId="Heading2">
    <w:name w:val="heading 2"/>
    <w:basedOn w:val="Normal"/>
    <w:next w:val="Normal"/>
    <w:qFormat/>
    <w:rsid w:val="001c3200"/>
    <w:pPr>
      <w:keepNext w:val="true"/>
      <w:spacing w:lineRule="auto" w:line="360"/>
      <w:ind w:firstLine="709"/>
      <w:jc w:val="both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1c3200"/>
    <w:pPr>
      <w:keepNext w:val="true"/>
      <w:jc w:val="both"/>
      <w:outlineLvl w:val="2"/>
    </w:pPr>
    <w:rPr/>
  </w:style>
  <w:style w:type="paragraph" w:styleId="Heading4">
    <w:name w:val="heading 4"/>
    <w:basedOn w:val="Normal"/>
    <w:next w:val="Normal"/>
    <w:link w:val="4"/>
    <w:semiHidden/>
    <w:unhideWhenUsed/>
    <w:qFormat/>
    <w:rsid w:val="00d455a7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PageNumber">
    <w:name w:val="page number"/>
    <w:basedOn w:val="DefaultParagraphFont"/>
    <w:rsid w:val="001c3200"/>
    <w:rPr/>
  </w:style>
  <w:style w:type="character" w:styleId="4" w:customStyle="1">
    <w:name w:val="Заголовок 4 Знак"/>
    <w:basedOn w:val="DefaultParagraphFont"/>
    <w:semiHidden/>
    <w:qFormat/>
    <w:rsid w:val="00d455a7"/>
    <w:rPr>
      <w:rFonts w:ascii="Cambria" w:hAnsi="Cambria" w:eastAsia="" w:cs="" w:asciiTheme="majorHAnsi" w:cstheme="majorBidi" w:eastAsiaTheme="majorEastAsia" w:hAnsiTheme="majorHAnsi"/>
      <w:i/>
      <w:iCs/>
      <w:color w:themeColor="accent1" w:themeShade="bf" w:val="365F91"/>
      <w:sz w:val="26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571011"/>
    <w:rPr>
      <w:sz w:val="26"/>
    </w:rPr>
  </w:style>
  <w:style w:type="character" w:styleId="Hyperlink">
    <w:name w:val="Hyperlink"/>
    <w:basedOn w:val="DefaultParagraphFont"/>
    <w:uiPriority w:val="99"/>
    <w:unhideWhenUsed/>
    <w:rsid w:val="009c07f6"/>
    <w:rPr>
      <w:color w:val="0000FF"/>
      <w:u w:val="single"/>
    </w:rPr>
  </w:style>
  <w:style w:type="character" w:styleId="Style11" w:customStyle="1">
    <w:name w:val="Нижний колонтитул Знак"/>
    <w:basedOn w:val="DefaultParagraphFont"/>
    <w:uiPriority w:val="99"/>
    <w:qFormat/>
    <w:rsid w:val="00411809"/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9962e0"/>
    <w:rPr>
      <w:b/>
      <w:bCs/>
    </w:rPr>
  </w:style>
  <w:style w:type="character" w:styleId="FollowedHyperlink">
    <w:name w:val="FollowedHyperlink"/>
    <w:rPr>
      <w:color w:val="954F72"/>
      <w:u w:val="single"/>
    </w:rPr>
  </w:style>
  <w:style w:type="character" w:styleId="Style1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3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6">
    <w:name w:val="Основной шрифт абзаца6"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rsid w:val="001c3200"/>
    <w:pPr>
      <w:spacing w:lineRule="auto" w:line="360"/>
      <w:jc w:val="both"/>
    </w:pPr>
    <w:rPr>
      <w:sz w:val="28"/>
    </w:rPr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next w:val="Normal"/>
    <w:qFormat/>
    <w:rsid w:val="001c3200"/>
    <w:pPr>
      <w:spacing w:lineRule="auto" w:line="360"/>
      <w:jc w:val="center"/>
    </w:pPr>
    <w:rPr>
      <w:sz w:val="36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FreeSans"/>
    </w:rPr>
  </w:style>
  <w:style w:type="paragraph" w:styleId="HeaderandFooter" w:customStyle="1">
    <w:name w:val="Header and Footer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1c320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odyTextIndent">
    <w:name w:val="Body Text Indent"/>
    <w:basedOn w:val="Normal"/>
    <w:rsid w:val="001c3200"/>
    <w:pPr>
      <w:ind w:left="4956"/>
      <w:jc w:val="both"/>
    </w:pPr>
    <w:rPr/>
  </w:style>
  <w:style w:type="paragraph" w:styleId="BodyTextIndent2">
    <w:name w:val="Body Text Indent 2"/>
    <w:basedOn w:val="Normal"/>
    <w:qFormat/>
    <w:rsid w:val="001c3200"/>
    <w:pPr>
      <w:ind w:hanging="5097" w:left="5664"/>
      <w:jc w:val="both"/>
    </w:pPr>
    <w:rPr/>
  </w:style>
  <w:style w:type="paragraph" w:styleId="BodyTextIndent3">
    <w:name w:val="Body Text Indent 3"/>
    <w:basedOn w:val="Normal"/>
    <w:qFormat/>
    <w:rsid w:val="001c3200"/>
    <w:pPr>
      <w:spacing w:before="0" w:after="120"/>
      <w:ind w:left="283"/>
    </w:pPr>
    <w:rPr>
      <w:sz w:val="16"/>
      <w:szCs w:val="16"/>
    </w:rPr>
  </w:style>
  <w:style w:type="paragraph" w:styleId="DocumentMap">
    <w:name w:val="Document Map"/>
    <w:basedOn w:val="Normal"/>
    <w:semiHidden/>
    <w:qFormat/>
    <w:rsid w:val="001c3200"/>
    <w:pPr>
      <w:shd w:val="clear" w:color="auto" w:fill="000080"/>
    </w:pPr>
    <w:rPr>
      <w:rFonts w:ascii="Tahoma" w:hAnsi="Tahoma"/>
    </w:rPr>
  </w:style>
  <w:style w:type="paragraph" w:styleId="Footer">
    <w:name w:val="footer"/>
    <w:basedOn w:val="Normal"/>
    <w:link w:val="Style11"/>
    <w:uiPriority w:val="99"/>
    <w:rsid w:val="001c3200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semiHidden/>
    <w:qFormat/>
    <w:rsid w:val="007a120e"/>
    <w:pPr/>
    <w:rPr>
      <w:rFonts w:ascii="Tahoma" w:hAnsi="Tahoma" w:cs="Tahoma"/>
      <w:sz w:val="16"/>
      <w:szCs w:val="16"/>
    </w:rPr>
  </w:style>
  <w:style w:type="paragraph" w:styleId="Iauiue" w:customStyle="1">
    <w:name w:val="Iau?iue"/>
    <w:qFormat/>
    <w:rsid w:val="004266cd"/>
    <w:pPr>
      <w:widowControl/>
      <w:suppressAutoHyphens w:val="true"/>
      <w:bidi w:val="0"/>
      <w:spacing w:lineRule="auto" w:line="360" w:before="120" w:after="0"/>
      <w:ind w:firstLine="680"/>
      <w:jc w:val="both"/>
    </w:pPr>
    <w:rPr>
      <w:rFonts w:ascii="TimesDL" w:hAnsi="TimesDL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20c6e"/>
    <w:pPr>
      <w:spacing w:before="0" w:after="0"/>
      <w:ind w:left="720"/>
      <w:contextualSpacing/>
    </w:pPr>
    <w:rPr/>
  </w:style>
  <w:style w:type="paragraph" w:styleId="1" w:customStyle="1">
    <w:name w:val="Абзац списка1"/>
    <w:basedOn w:val="Normal"/>
    <w:qFormat/>
    <w:rsid w:val="00b34aa4"/>
    <w:pPr>
      <w:spacing w:beforeAutospacing="1" w:afterAutospacing="1"/>
      <w:contextualSpacing/>
    </w:pPr>
    <w:rPr/>
  </w:style>
  <w:style w:type="paragraph" w:styleId="docdata" w:customStyle="1">
    <w:name w:val="docdata"/>
    <w:basedOn w:val="Normal"/>
    <w:qFormat/>
    <w:rsid w:val="00b34aa4"/>
    <w:pPr>
      <w:spacing w:beforeAutospacing="1" w:afterAutospacing="1"/>
    </w:pPr>
    <w:rPr/>
  </w:style>
  <w:style w:type="paragraph" w:styleId="NormalWeb">
    <w:name w:val="Normal (Web)"/>
    <w:basedOn w:val="Normal"/>
    <w:uiPriority w:val="99"/>
    <w:unhideWhenUsed/>
    <w:qFormat/>
    <w:rsid w:val="00b34aa4"/>
    <w:pPr>
      <w:spacing w:beforeAutospacing="1" w:afterAutospacing="1"/>
    </w:pPr>
    <w:rPr/>
  </w:style>
  <w:style w:type="paragraph" w:styleId="ConsPlusNormal" w:customStyle="1">
    <w:name w:val="ConsPlusNormal"/>
    <w:qFormat/>
    <w:rsid w:val="002e4031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val="ru-RU" w:eastAsia="ru-RU" w:bidi="ar-SA"/>
    </w:rPr>
  </w:style>
  <w:style w:type="paragraph" w:styleId="ConsPlusTitle" w:customStyle="1">
    <w:name w:val="ConsPlusTitle"/>
    <w:qFormat/>
    <w:rsid w:val="002e4031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qFormat/>
    <w:rsid w:val="00411809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Cell" w:customStyle="1">
    <w:name w:val="ConsPlusCell"/>
    <w:qFormat/>
    <w:rsid w:val="00411809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DocList" w:customStyle="1">
    <w:name w:val="ConsPlusDocList"/>
    <w:qFormat/>
    <w:rsid w:val="00411809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" w:cs="Tahoma" w:eastAsiaTheme="minorEastAsia"/>
      <w:color w:val="auto"/>
      <w:kern w:val="0"/>
      <w:sz w:val="18"/>
      <w:szCs w:val="22"/>
      <w:lang w:val="ru-RU" w:eastAsia="ru-RU" w:bidi="ar-SA"/>
    </w:rPr>
  </w:style>
  <w:style w:type="paragraph" w:styleId="ConsPlusTitlePage" w:customStyle="1">
    <w:name w:val="ConsPlusTitlePage"/>
    <w:qFormat/>
    <w:rsid w:val="00411809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val="ru-RU" w:eastAsia="ru-RU" w:bidi="ar-SA"/>
    </w:rPr>
  </w:style>
  <w:style w:type="paragraph" w:styleId="ConsPlusJurTerm" w:customStyle="1">
    <w:name w:val="ConsPlusJurTerm"/>
    <w:qFormat/>
    <w:rsid w:val="00411809"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" w:cs="Tahoma" w:eastAsiaTheme="minorEastAsia"/>
      <w:color w:val="auto"/>
      <w:kern w:val="0"/>
      <w:sz w:val="26"/>
      <w:szCs w:val="22"/>
      <w:lang w:val="ru-RU" w:eastAsia="ru-RU" w:bidi="ar-SA"/>
    </w:rPr>
  </w:style>
  <w:style w:type="paragraph" w:styleId="ConsPlusTextList" w:customStyle="1">
    <w:name w:val="ConsPlusTextList"/>
    <w:qFormat/>
    <w:rsid w:val="00411809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4"/>
      <w:szCs w:val="22"/>
      <w:lang w:val="ru-RU" w:eastAsia="ru-RU" w:bidi="ar-SA"/>
    </w:rPr>
  </w:style>
  <w:style w:type="paragraph" w:styleId="Style16" w:customStyle="1">
    <w:name w:val="Содержимое врезки"/>
    <w:basedOn w:val="Normal"/>
    <w:qFormat/>
    <w:pPr/>
    <w:rPr/>
  </w:style>
  <w:style w:type="paragraph" w:styleId="Style17" w:customStyle="1">
    <w:name w:val="Верхний колонтитул слева"/>
    <w:basedOn w:val="Header"/>
    <w:qFormat/>
    <w:pPr/>
    <w:rPr/>
  </w:style>
  <w:style w:type="paragraph" w:styleId="Style18">
    <w:name w:val="Текст в заданном формате"/>
    <w:basedOn w:val="Normal"/>
    <w:qFormat/>
    <w:pPr>
      <w:spacing w:before="0" w:after="0"/>
    </w:pPr>
    <w:rPr>
      <w:rFonts w:ascii="Liberation Mono;Courier New" w:hAnsi="Liberation Mono;Courier New" w:eastAsia="Noto Sans Mono CJK SC" w:cs="Liberation Mono;Courier New"/>
      <w:sz w:val="20"/>
      <w:szCs w:val="20"/>
    </w:rPr>
  </w:style>
  <w:style w:type="paragraph" w:styleId="Style19">
    <w:name w:val="Содержимое таблицы"/>
    <w:basedOn w:val="Normal"/>
    <w:qFormat/>
    <w:pPr>
      <w:widowControl w:val="false"/>
      <w:suppressLineNumbers/>
    </w:pPr>
    <w:rPr/>
  </w:style>
  <w:style w:type="paragraph" w:styleId="21">
    <w:name w:val="Основной текст с отступом 21"/>
    <w:basedOn w:val="Normal"/>
    <w:qFormat/>
    <w:pPr>
      <w:tabs>
        <w:tab w:val="clear" w:pos="708"/>
        <w:tab w:val="left" w:pos="0" w:leader="none"/>
      </w:tabs>
      <w:spacing w:lineRule="auto" w:line="240" w:before="0" w:after="0"/>
      <w:ind w:firstLine="900" w:left="0" w:right="0"/>
      <w:jc w:val="both"/>
    </w:pPr>
    <w:rPr>
      <w:rFonts w:ascii="Times New Roman" w:hAnsi="Times New Roman" w:cs="Times New Roman"/>
      <w:sz w:val="28"/>
      <w:szCs w:val="24"/>
      <w:lang w:val="ru-RU"/>
    </w:rPr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FootnoteText">
    <w:name w:val="footnote text"/>
    <w:basedOn w:val="Normal"/>
    <w:pPr>
      <w:suppressLineNumbers/>
      <w:ind w:hanging="340" w:left="340"/>
    </w:pPr>
    <w:rPr>
      <w:sz w:val="20"/>
      <w:szCs w:val="20"/>
    </w:rPr>
  </w:style>
  <w:style w:type="numbering" w:styleId="Style21" w:customStyle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a">
    <w:name w:val="Table Grid"/>
    <w:basedOn w:val="a1"/>
    <w:rsid w:val="008f4b0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login.consultant.ru/link/?req=doc&amp;base=LAW&amp;n=489643&amp;dst=100023&amp;field=134&amp;date=30.10.2025" TargetMode="External"/><Relationship Id="rId4" Type="http://schemas.openxmlformats.org/officeDocument/2006/relationships/hyperlink" Target="https://login.consultant.ru/link/?req=doc&amp;base=LAW&amp;n=489643&amp;dst=100049&amp;field=134&amp;date=30.10.2025" TargetMode="External"/><Relationship Id="rId5" Type="http://schemas.openxmlformats.org/officeDocument/2006/relationships/hyperlink" Target="https://login.consultant.ru/link/?req=doc&amp;base=RLAW284&amp;n=159357&amp;dst=102150&amp;field=134&amp;date=24.04.2026" TargetMode="External"/><Relationship Id="rId6" Type="http://schemas.openxmlformats.org/officeDocument/2006/relationships/hyperlink" Target="https://login.consultant.ru/link/?req=doc&amp;base=LAW&amp;n=499769&amp;dst=100282&amp;field=134&amp;date=30.10.2025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Relationship Id="rId11" Type="http://schemas.openxmlformats.org/officeDocument/2006/relationships/header" Target="header5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11136</TotalTime>
  <Application>LibreOffice/24.8.4.2$Linux_X86_64 LibreOffice_project/480$Build-2</Application>
  <AppVersion>15.0000</AppVersion>
  <Pages>13</Pages>
  <Words>2742</Words>
  <Characters>20284</Characters>
  <CharactersWithSpaces>23179</CharactersWithSpaces>
  <Paragraphs>217</Paragraphs>
  <Company>dszn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2025-11-06T10:43:00Z</dcterms:created>
  <dc:creator>Гвоздицин Александр свет Геннадьевич</dc:creator>
  <dc:description/>
  <dc:language>ru-RU</dc:language>
  <cp:lastModifiedBy/>
  <cp:lastPrinted>2026-05-14T10:46:37Z</cp:lastPrinted>
  <dcterms:modified xsi:type="dcterms:W3CDTF">2026-06-15T10:10:11Z</dcterms:modified>
  <cp:revision>147</cp:revision>
  <dc:subject/>
  <dc:title>Губернатору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